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verflowPunct w:val="0"/>
        <w:adjustRightInd w:val="0"/>
        <w:snapToGrid w:val="0"/>
        <w:spacing w:line="600" w:lineRule="exact"/>
        <w:rPr>
          <w:rFonts w:ascii="Times New Roman" w:hAnsi="Times New Roman" w:eastAsia="方正黑体_GBK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eastAsia="方正黑体_GBK" w:cs="Times New Roman"/>
          <w:sz w:val="32"/>
          <w:szCs w:val="32"/>
        </w:rPr>
        <w:t>附件1</w:t>
      </w:r>
    </w:p>
    <w:p/>
    <w:p>
      <w:pPr>
        <w:overflowPunct w:val="0"/>
        <w:adjustRightInd w:val="0"/>
        <w:snapToGrid w:val="0"/>
        <w:spacing w:line="60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申报范围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黑体_GBK" w:cs="Times New Roman"/>
          <w:sz w:val="32"/>
          <w:szCs w:val="32"/>
        </w:rPr>
      </w:pP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黑体_GBK" w:cs="Times New Roman"/>
          <w:kern w:val="0"/>
          <w:sz w:val="32"/>
          <w:szCs w:val="32"/>
        </w:rPr>
      </w:pPr>
      <w:r>
        <w:rPr>
          <w:rFonts w:ascii="Times New Roman" w:hAnsi="Times New Roman" w:eastAsia="方正黑体_GBK" w:cs="Times New Roman"/>
          <w:sz w:val="32"/>
          <w:szCs w:val="32"/>
        </w:rPr>
        <w:t>一、通信网络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（一）申报主体应为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物联网、5G、北斗导航、低轨卫星技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术应用等领域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相关企事业单位，可以与科研院所、企业联合申报</w:t>
      </w:r>
      <w:r>
        <w:rPr>
          <w:rFonts w:ascii="Times New Roman" w:hAnsi="Times New Roman" w:eastAsia="方正仿宋_GBK" w:cs="Times New Roman"/>
          <w:spacing w:val="-11"/>
          <w:kern w:val="0"/>
          <w:sz w:val="32"/>
          <w:szCs w:val="32"/>
        </w:rPr>
        <w:t>。联合申报需签订联合体协议，联合体单位不超过3个。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（二）主要申报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研发及应用项目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。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一是物联网产业项目。包括不限于MEMS传感器、物联网模组、物联网网关、智能仪器仪表等产品研发与产业化，NB-loT（窄带物联网）网络等。二是5G产业项目。包括不限于5G关键材料、芯片、模组、智能终端、通信设备等，智能终端、天馈线监测等技术服务平台，5G在产业融合、政府管理等重要领域的融合应用，第六代移动通信（6G）相关技术研究与实验。三是北斗导航及卫星产业项目。包括不限于卫星导航、定位与授时终端、位置信息服务、电子地图、时空大数据等，北斗导航在交通管理、生活服务等领域应用。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楷体_GBK" w:cs="Times New Roman"/>
          <w:kern w:val="0"/>
          <w:sz w:val="32"/>
          <w:szCs w:val="32"/>
        </w:rPr>
        <w:t>（三）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项目投资不少于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2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00万元。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黑体_GBK" w:cs="Times New Roman"/>
          <w:kern w:val="0"/>
          <w:sz w:val="32"/>
          <w:szCs w:val="32"/>
        </w:rPr>
      </w:pPr>
      <w:r>
        <w:rPr>
          <w:rFonts w:ascii="Times New Roman" w:hAnsi="Times New Roman" w:eastAsia="方正黑体_GBK" w:cs="Times New Roman"/>
          <w:kern w:val="0"/>
          <w:sz w:val="32"/>
          <w:szCs w:val="32"/>
        </w:rPr>
        <w:t>二、智能网联汽车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（一）申报主体应为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智能网联汽车领域相关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企事业单位，可以与科研院所、企业联合申报</w:t>
      </w:r>
      <w:r>
        <w:rPr>
          <w:rFonts w:ascii="Times New Roman" w:hAnsi="Times New Roman" w:eastAsia="方正仿宋_GBK" w:cs="Times New Roman"/>
          <w:spacing w:val="-11"/>
          <w:kern w:val="0"/>
          <w:sz w:val="32"/>
          <w:szCs w:val="32"/>
        </w:rPr>
        <w:t>。联合申报需签订联合体协议，联合体单位不超过3个。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（二）主要申报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研发及应用项目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。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包括不限于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5G-V2X（5G车用无线通信技术）、电子电器架构、智能驾驶舱、自动驾驶系统、智能网联决策系统与集成控制系统等开发，毫米波雷达、激光雷达、摄像头、超高速定位等汽车电子产品研发及应用，智慧出行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“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一站式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”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服务平台，车路协同设施、数字道路基础设施，物流园区、产业园区、机场、港口、旅游景区等限定场景应用示范。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楷体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（三）项目投资不少于300万元</w:t>
      </w:r>
      <w:r>
        <w:rPr>
          <w:rFonts w:ascii="Times New Roman" w:hAnsi="Times New Roman" w:eastAsia="方正楷体_GBK" w:cs="Times New Roman"/>
          <w:kern w:val="0"/>
          <w:sz w:val="32"/>
          <w:szCs w:val="32"/>
        </w:rPr>
        <w:t>。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黑体_GBK" w:cs="Times New Roman"/>
          <w:kern w:val="0"/>
          <w:sz w:val="32"/>
          <w:szCs w:val="32"/>
        </w:rPr>
      </w:pPr>
      <w:r>
        <w:rPr>
          <w:rFonts w:ascii="Times New Roman" w:hAnsi="Times New Roman" w:eastAsia="方正黑体_GBK" w:cs="Times New Roman"/>
          <w:kern w:val="0"/>
          <w:sz w:val="32"/>
          <w:szCs w:val="32"/>
        </w:rPr>
        <w:t>三、人工智能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spacing w:val="-11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（一）申报主体应为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人工智能相关企事业单位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，可以与科研院所、企业联合申报</w:t>
      </w:r>
      <w:r>
        <w:rPr>
          <w:rFonts w:ascii="Times New Roman" w:hAnsi="Times New Roman" w:eastAsia="方正仿宋_GBK" w:cs="Times New Roman"/>
          <w:spacing w:val="-11"/>
          <w:kern w:val="0"/>
          <w:sz w:val="32"/>
          <w:szCs w:val="32"/>
        </w:rPr>
        <w:t>。联合申报需签订联合体协议，联合体单位不超过3个。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（二）主要申报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研发及应用项目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。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包括不限于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人工智能芯片，智能可穿戴设备、服务机器人、无人机、AR/VR/MR（虚拟现实/增强现实/混合现实）等智能终端设备及关键零部件，面向人工智能应用的基础软硬件及定制系统解决方案，人工智能在生产制造、城市管理、公共服务等领域应用</w:t>
      </w:r>
      <w:r>
        <w:rPr>
          <w:rFonts w:ascii="Times New Roman" w:hAnsi="Times New Roman" w:eastAsia="方正仿宋_GBK" w:cs="Times New Roman"/>
          <w:sz w:val="32"/>
          <w:szCs w:val="32"/>
        </w:rPr>
        <w:t>项目。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楷体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（三）项目投资不少于200万元</w:t>
      </w:r>
      <w:r>
        <w:rPr>
          <w:rFonts w:ascii="Times New Roman" w:hAnsi="Times New Roman" w:eastAsia="方正楷体_GBK" w:cs="Times New Roman"/>
          <w:kern w:val="0"/>
          <w:sz w:val="32"/>
          <w:szCs w:val="32"/>
        </w:rPr>
        <w:t>。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黑体_GBK" w:cs="Times New Roman"/>
          <w:kern w:val="0"/>
          <w:sz w:val="32"/>
          <w:szCs w:val="32"/>
        </w:rPr>
      </w:pPr>
      <w:r>
        <w:rPr>
          <w:rFonts w:ascii="Times New Roman" w:hAnsi="Times New Roman" w:eastAsia="方正黑体_GBK" w:cs="Times New Roman"/>
          <w:kern w:val="0"/>
          <w:sz w:val="32"/>
          <w:szCs w:val="32"/>
        </w:rPr>
        <w:t>四、</w:t>
      </w:r>
      <w:r>
        <w:rPr>
          <w:rFonts w:hint="eastAsia" w:ascii="Times New Roman" w:hAnsi="Times New Roman" w:eastAsia="方正黑体_GBK" w:cs="Times New Roman"/>
          <w:kern w:val="0"/>
          <w:sz w:val="32"/>
          <w:szCs w:val="32"/>
        </w:rPr>
        <w:t>先进计算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0" w:lineRule="exact"/>
        <w:ind w:firstLine="640" w:firstLineChars="200"/>
        <w:textAlignment w:val="auto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（一）申报主体应为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云计算、超级计算、人工智能计算、边缘计算等领域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相关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企事业单位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，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可以与科研院所、企业联合申报</w:t>
      </w:r>
      <w:r>
        <w:rPr>
          <w:rFonts w:ascii="Times New Roman" w:hAnsi="Times New Roman" w:eastAsia="方正仿宋_GBK" w:cs="Times New Roman"/>
          <w:spacing w:val="-11"/>
          <w:kern w:val="0"/>
          <w:sz w:val="32"/>
          <w:szCs w:val="32"/>
        </w:rPr>
        <w:t>。联合申报需签订联合体协议，联合体单位不超过3个。</w:t>
      </w:r>
    </w:p>
    <w:p>
      <w:pPr>
        <w:pStyle w:val="7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beforeAutospacing="0" w:afterAutospacing="0" w:line="570" w:lineRule="exact"/>
        <w:ind w:firstLine="640" w:firstLineChars="200"/>
        <w:jc w:val="both"/>
        <w:textAlignment w:val="auto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  <w:lang w:val="en-US" w:eastAsia="zh-CN" w:bidi="ar-SA"/>
        </w:rPr>
        <w:t>（二）</w:t>
      </w:r>
      <w:r>
        <w:rPr>
          <w:rFonts w:ascii="Times New Roman" w:hAnsi="Times New Roman" w:eastAsia="方正仿宋_GBK"/>
          <w:sz w:val="32"/>
          <w:szCs w:val="32"/>
        </w:rPr>
        <w:t>主要申报</w:t>
      </w:r>
      <w:r>
        <w:rPr>
          <w:rFonts w:hint="eastAsia" w:ascii="Times New Roman" w:hAnsi="Times New Roman" w:eastAsia="方正仿宋_GBK"/>
          <w:sz w:val="32"/>
          <w:szCs w:val="32"/>
        </w:rPr>
        <w:t>研发及应用项目</w:t>
      </w:r>
      <w:r>
        <w:rPr>
          <w:rFonts w:ascii="Times New Roman" w:hAnsi="Times New Roman" w:eastAsia="方正仿宋_GBK"/>
          <w:sz w:val="32"/>
          <w:szCs w:val="32"/>
        </w:rPr>
        <w:t>。</w:t>
      </w:r>
      <w:r>
        <w:rPr>
          <w:rFonts w:hint="eastAsia" w:ascii="Times New Roman" w:hAnsi="Times New Roman" w:eastAsia="方正仿宋_GBK"/>
          <w:sz w:val="32"/>
          <w:szCs w:val="32"/>
        </w:rPr>
        <w:t>包括不限于高等级数据中心、智能超算中心、云计算公共平台、边缘计算节点，基于云计算的在线工具、学习娱乐、科技金融等新业态、新模式应，先进计算自主创新</w:t>
      </w:r>
      <w:r>
        <w:rPr>
          <w:rFonts w:ascii="Times New Roman" w:hAnsi="Times New Roman" w:eastAsia="方正仿宋_GBK"/>
          <w:sz w:val="32"/>
          <w:szCs w:val="32"/>
        </w:rPr>
        <w:t>项目等。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0" w:lineRule="exact"/>
        <w:ind w:firstLine="640" w:firstLineChars="200"/>
        <w:textAlignment w:val="auto"/>
        <w:rPr>
          <w:rFonts w:ascii="Times New Roman" w:hAnsi="Times New Roman" w:eastAsia="方正楷体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（三）项目投资不少于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3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00万元</w:t>
      </w:r>
      <w:r>
        <w:rPr>
          <w:rFonts w:ascii="Times New Roman" w:hAnsi="Times New Roman" w:eastAsia="方正楷体_GBK" w:cs="Times New Roman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0" w:lineRule="exact"/>
        <w:ind w:firstLine="640" w:firstLineChars="200"/>
        <w:textAlignment w:val="auto"/>
        <w:rPr>
          <w:rFonts w:ascii="Times New Roman" w:hAnsi="Times New Roman" w:eastAsia="方正黑体_GBK" w:cs="Times New Roman"/>
          <w:kern w:val="0"/>
          <w:sz w:val="32"/>
          <w:szCs w:val="32"/>
        </w:rPr>
      </w:pPr>
      <w:r>
        <w:rPr>
          <w:rFonts w:ascii="Times New Roman" w:hAnsi="Times New Roman" w:eastAsia="方正黑体_GBK" w:cs="Times New Roman"/>
          <w:kern w:val="0"/>
          <w:sz w:val="32"/>
          <w:szCs w:val="32"/>
        </w:rPr>
        <w:t>五、</w:t>
      </w:r>
      <w:r>
        <w:rPr>
          <w:rFonts w:hint="eastAsia" w:ascii="Times New Roman" w:hAnsi="Times New Roman" w:eastAsia="方正黑体_GBK" w:cs="Times New Roman"/>
          <w:kern w:val="0"/>
          <w:sz w:val="32"/>
          <w:szCs w:val="32"/>
        </w:rPr>
        <w:t>数字内容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0" w:lineRule="exact"/>
        <w:ind w:firstLine="640" w:firstLineChars="200"/>
        <w:textAlignment w:val="auto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（一）</w:t>
      </w:r>
      <w:r>
        <w:rPr>
          <w:rFonts w:ascii="Times New Roman" w:hAnsi="Times New Roman" w:eastAsia="方正仿宋_GBK" w:cs="Times New Roman"/>
          <w:sz w:val="32"/>
          <w:szCs w:val="32"/>
        </w:rPr>
        <w:t>申报主体为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游戏动漫、数字视听、数字出版、网络直播、工业设计等领域企事业单位，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可以与科研院所、企业联合申报</w:t>
      </w:r>
      <w:r>
        <w:rPr>
          <w:rFonts w:ascii="Times New Roman" w:hAnsi="Times New Roman" w:eastAsia="方正仿宋_GBK" w:cs="Times New Roman"/>
          <w:spacing w:val="-11"/>
          <w:kern w:val="0"/>
          <w:sz w:val="32"/>
          <w:szCs w:val="32"/>
        </w:rPr>
        <w:t>。联合申报需签订联合体协议，联合体单位不超过3个。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0" w:lineRule="exact"/>
        <w:ind w:firstLine="640" w:firstLineChars="200"/>
        <w:textAlignment w:val="auto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（二）主要申报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研发及应用项目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。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一是游戏动漫领域。本地发行的游戏动漫产品。二是数字视听领域。包括不限于电影电视、网络视频、在线音乐等产业的内容创意、生产制作、内容传播等环节产品。三是网络直播领域。包括不限于网络直播与电子商务、文化旅游、电子竞技等产业融合产品。四是工业设计领域。包括不限于工业装备、智能终端、可穿戴设备、智能家居等终端领域工业设计服务产品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0" w:lineRule="exact"/>
        <w:ind w:firstLine="640" w:firstLineChars="200"/>
        <w:textAlignment w:val="auto"/>
        <w:rPr>
          <w:rFonts w:ascii="Times New Roman" w:hAnsi="Times New Roman" w:cs="Times New Roman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（三）项目投资不少于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2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00万元</w:t>
      </w:r>
      <w:r>
        <w:rPr>
          <w:rFonts w:ascii="Times New Roman" w:hAnsi="Times New Roman" w:eastAsia="方正楷体_GBK" w:cs="Times New Roman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0" w:lineRule="exact"/>
        <w:ind w:firstLine="640" w:firstLineChars="200"/>
        <w:textAlignment w:val="auto"/>
        <w:rPr>
          <w:rFonts w:ascii="Times New Roman" w:hAnsi="Times New Roman" w:eastAsia="方正黑体_GBK" w:cs="Times New Roman"/>
          <w:kern w:val="0"/>
          <w:sz w:val="32"/>
          <w:szCs w:val="32"/>
        </w:rPr>
      </w:pPr>
      <w:r>
        <w:rPr>
          <w:rFonts w:hint="eastAsia" w:ascii="Times New Roman" w:hAnsi="Times New Roman" w:eastAsia="方正黑体_GBK" w:cs="Times New Roman"/>
          <w:kern w:val="0"/>
          <w:sz w:val="32"/>
          <w:szCs w:val="32"/>
        </w:rPr>
        <w:t>六</w:t>
      </w:r>
      <w:r>
        <w:rPr>
          <w:rFonts w:ascii="Times New Roman" w:hAnsi="Times New Roman" w:eastAsia="方正黑体_GBK" w:cs="Times New Roman"/>
          <w:kern w:val="0"/>
          <w:sz w:val="32"/>
          <w:szCs w:val="32"/>
        </w:rPr>
        <w:t>、</w:t>
      </w:r>
      <w:r>
        <w:rPr>
          <w:rFonts w:hint="eastAsia" w:ascii="Times New Roman" w:hAnsi="Times New Roman" w:eastAsia="方正黑体_GBK" w:cs="Times New Roman"/>
          <w:kern w:val="0"/>
          <w:sz w:val="32"/>
          <w:szCs w:val="32"/>
        </w:rPr>
        <w:t>区块链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0" w:lineRule="exact"/>
        <w:ind w:firstLine="640" w:firstLineChars="200"/>
        <w:textAlignment w:val="auto"/>
        <w:rPr>
          <w:rFonts w:ascii="Times New Roman" w:hAnsi="Times New Roman" w:eastAsia="方正仿宋_GBK" w:cs="Times New Roman"/>
          <w:spacing w:val="-11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（一）</w:t>
      </w:r>
      <w:r>
        <w:rPr>
          <w:rFonts w:ascii="Times New Roman" w:hAnsi="Times New Roman" w:eastAsia="方正仿宋_GBK" w:cs="Times New Roman"/>
          <w:sz w:val="32"/>
          <w:szCs w:val="32"/>
        </w:rPr>
        <w:t>申报主体为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区块链相关企事业单位，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可以与科研院所、</w:t>
      </w:r>
      <w:r>
        <w:rPr>
          <w:rFonts w:ascii="Times New Roman" w:hAnsi="Times New Roman" w:eastAsia="方正仿宋_GBK" w:cs="Times New Roman"/>
          <w:spacing w:val="-11"/>
          <w:kern w:val="0"/>
          <w:sz w:val="32"/>
          <w:szCs w:val="32"/>
        </w:rPr>
        <w:t>企业联合申报。联合申报需签订联合体协议，联合体单位不超过3个。</w:t>
      </w:r>
    </w:p>
    <w:p>
      <w:pPr>
        <w:pStyle w:val="7"/>
        <w:overflowPunct w:val="0"/>
        <w:adjustRightInd w:val="0"/>
        <w:snapToGrid w:val="0"/>
        <w:spacing w:beforeAutospacing="0" w:afterAutospacing="0" w:line="600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  <w:lang w:val="en-US" w:eastAsia="zh-CN" w:bidi="ar-SA"/>
        </w:rPr>
        <w:t>（二）</w:t>
      </w:r>
      <w:r>
        <w:rPr>
          <w:rFonts w:ascii="Times New Roman" w:hAnsi="Times New Roman" w:eastAsia="方正仿宋_GBK"/>
          <w:sz w:val="32"/>
          <w:szCs w:val="32"/>
        </w:rPr>
        <w:t>主要申报</w:t>
      </w:r>
      <w:r>
        <w:rPr>
          <w:rFonts w:hint="eastAsia" w:ascii="Times New Roman" w:hAnsi="Times New Roman" w:eastAsia="方正仿宋_GBK"/>
          <w:sz w:val="32"/>
          <w:szCs w:val="32"/>
        </w:rPr>
        <w:t>研发及应用项目</w:t>
      </w:r>
      <w:r>
        <w:rPr>
          <w:rFonts w:ascii="Times New Roman" w:hAnsi="Times New Roman" w:eastAsia="方正仿宋_GBK"/>
          <w:sz w:val="32"/>
          <w:szCs w:val="32"/>
        </w:rPr>
        <w:t>。</w:t>
      </w:r>
      <w:r>
        <w:rPr>
          <w:rFonts w:hint="eastAsia" w:ascii="Times New Roman" w:hAnsi="Times New Roman" w:eastAsia="方正仿宋_GBK"/>
          <w:sz w:val="32"/>
          <w:szCs w:val="32"/>
        </w:rPr>
        <w:t>包括但不限于区块链性能测试、安全评测等第三方检测认证，区块链底层基础服务平台、区块链算力平台、区块链认证服务平台等新型基础设施，区块链在科技金融、智能制造、智慧政务、智慧市场监管、智慧医疗、智慧教育、数字乡村等领域应用项目。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（三）项目投资不少于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2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00万元</w:t>
      </w:r>
      <w:r>
        <w:rPr>
          <w:rFonts w:ascii="Times New Roman" w:hAnsi="Times New Roman" w:eastAsia="方正楷体_GBK" w:cs="Times New Roman"/>
          <w:kern w:val="0"/>
          <w:sz w:val="32"/>
          <w:szCs w:val="32"/>
        </w:rPr>
        <w:t>。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黑体_GBK" w:cs="Times New Roman"/>
          <w:kern w:val="0"/>
          <w:sz w:val="32"/>
          <w:szCs w:val="32"/>
        </w:rPr>
      </w:pPr>
      <w:r>
        <w:rPr>
          <w:rFonts w:hint="eastAsia" w:ascii="Times New Roman" w:hAnsi="Times New Roman" w:eastAsia="方正黑体_GBK" w:cs="Times New Roman"/>
          <w:kern w:val="0"/>
          <w:sz w:val="32"/>
          <w:szCs w:val="32"/>
        </w:rPr>
        <w:t>七</w:t>
      </w:r>
      <w:r>
        <w:rPr>
          <w:rFonts w:ascii="Times New Roman" w:hAnsi="Times New Roman" w:eastAsia="方正黑体_GBK" w:cs="Times New Roman"/>
          <w:kern w:val="0"/>
          <w:sz w:val="32"/>
          <w:szCs w:val="32"/>
        </w:rPr>
        <w:t>、</w:t>
      </w:r>
      <w:r>
        <w:rPr>
          <w:rFonts w:hint="eastAsia" w:ascii="Times New Roman" w:hAnsi="Times New Roman" w:eastAsia="方正黑体_GBK" w:cs="Times New Roman"/>
          <w:kern w:val="0"/>
          <w:sz w:val="32"/>
          <w:szCs w:val="32"/>
        </w:rPr>
        <w:t>互联网平台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（一）</w:t>
      </w:r>
      <w:r>
        <w:rPr>
          <w:rFonts w:ascii="Times New Roman" w:hAnsi="Times New Roman" w:eastAsia="方正仿宋_GBK" w:cs="Times New Roman"/>
          <w:sz w:val="32"/>
          <w:szCs w:val="32"/>
        </w:rPr>
        <w:t>申报主体为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互联网平台相关企事业单位，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可以与科研院所、企业联合申报</w:t>
      </w:r>
      <w:r>
        <w:rPr>
          <w:rFonts w:ascii="Times New Roman" w:hAnsi="Times New Roman" w:eastAsia="方正仿宋_GBK" w:cs="Times New Roman"/>
          <w:spacing w:val="-11"/>
          <w:kern w:val="0"/>
          <w:sz w:val="32"/>
          <w:szCs w:val="32"/>
        </w:rPr>
        <w:t>。联合申报需签订联合体协议，联合体单位不超过3个。</w:t>
      </w:r>
    </w:p>
    <w:p>
      <w:pPr>
        <w:pStyle w:val="7"/>
        <w:overflowPunct w:val="0"/>
        <w:adjustRightInd w:val="0"/>
        <w:snapToGrid w:val="0"/>
        <w:spacing w:beforeAutospacing="0" w:afterAutospacing="0" w:line="600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（二）主要申报</w:t>
      </w:r>
      <w:r>
        <w:rPr>
          <w:rFonts w:hint="eastAsia" w:ascii="Times New Roman" w:hAnsi="Times New Roman" w:eastAsia="方正仿宋_GBK"/>
          <w:sz w:val="32"/>
          <w:szCs w:val="32"/>
        </w:rPr>
        <w:t>研发及应用项目</w:t>
      </w:r>
      <w:r>
        <w:rPr>
          <w:rFonts w:ascii="Times New Roman" w:hAnsi="Times New Roman" w:eastAsia="方正仿宋_GBK"/>
          <w:sz w:val="32"/>
          <w:szCs w:val="32"/>
        </w:rPr>
        <w:t>。</w:t>
      </w:r>
      <w:r>
        <w:rPr>
          <w:rFonts w:hint="eastAsia" w:ascii="Times New Roman" w:hAnsi="Times New Roman" w:eastAsia="方正仿宋_GBK"/>
          <w:sz w:val="32"/>
          <w:szCs w:val="32"/>
        </w:rPr>
        <w:t>一是工业互联网平台。包括不限于行业级、综合性工业互联网平台，工业嵌入式软件、制造执行管理系统（MES）等工业软件研发与应用。二是电商物流平台。包括不限于新兴电子商务平台和多式联运大平台等。三是公共服务互联网平台。包括不限于交通、医疗、养老等社会公共服务平台，互联网健康医疗信息平台，在线教育平台等。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（三）项目投资不少于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2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00万元</w:t>
      </w:r>
      <w:r>
        <w:rPr>
          <w:rFonts w:ascii="Times New Roman" w:hAnsi="Times New Roman" w:eastAsia="方正楷体_GBK" w:cs="Times New Roman"/>
          <w:kern w:val="0"/>
          <w:sz w:val="32"/>
          <w:szCs w:val="32"/>
        </w:rPr>
        <w:t>。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黑体_GBK" w:cs="Times New Roman"/>
          <w:kern w:val="0"/>
          <w:sz w:val="32"/>
          <w:szCs w:val="32"/>
        </w:rPr>
      </w:pPr>
      <w:r>
        <w:rPr>
          <w:rFonts w:hint="eastAsia" w:ascii="Times New Roman" w:hAnsi="Times New Roman" w:eastAsia="方正黑体_GBK" w:cs="Times New Roman"/>
          <w:kern w:val="0"/>
          <w:sz w:val="32"/>
          <w:szCs w:val="32"/>
        </w:rPr>
        <w:t>八</w:t>
      </w:r>
      <w:r>
        <w:rPr>
          <w:rFonts w:ascii="Times New Roman" w:hAnsi="Times New Roman" w:eastAsia="方正黑体_GBK" w:cs="Times New Roman"/>
          <w:kern w:val="0"/>
          <w:sz w:val="32"/>
          <w:szCs w:val="32"/>
        </w:rPr>
        <w:t>、</w:t>
      </w:r>
      <w:r>
        <w:rPr>
          <w:rFonts w:hint="eastAsia" w:ascii="Times New Roman" w:hAnsi="Times New Roman" w:eastAsia="方正黑体_GBK" w:cs="Times New Roman"/>
          <w:kern w:val="0"/>
          <w:sz w:val="32"/>
          <w:szCs w:val="32"/>
        </w:rPr>
        <w:t>网络安全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（一）</w:t>
      </w:r>
      <w:r>
        <w:rPr>
          <w:rFonts w:ascii="Times New Roman" w:hAnsi="Times New Roman" w:eastAsia="方正仿宋_GBK" w:cs="Times New Roman"/>
          <w:sz w:val="32"/>
          <w:szCs w:val="32"/>
        </w:rPr>
        <w:t>申报主体为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网络安全相关企事业单位，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可以与科研院所、企业联合申报</w:t>
      </w:r>
      <w:r>
        <w:rPr>
          <w:rFonts w:ascii="Times New Roman" w:hAnsi="Times New Roman" w:eastAsia="方正仿宋_GBK" w:cs="Times New Roman"/>
          <w:spacing w:val="-11"/>
          <w:kern w:val="0"/>
          <w:sz w:val="32"/>
          <w:szCs w:val="32"/>
        </w:rPr>
        <w:t>。联合申报需签订联合体协议，联合体单位不超过3个。</w:t>
      </w:r>
    </w:p>
    <w:p>
      <w:pPr>
        <w:pStyle w:val="7"/>
        <w:overflowPunct w:val="0"/>
        <w:adjustRightInd w:val="0"/>
        <w:snapToGrid w:val="0"/>
        <w:spacing w:beforeAutospacing="0" w:afterAutospacing="0" w:line="600" w:lineRule="exact"/>
        <w:ind w:firstLine="640" w:firstLineChars="200"/>
        <w:jc w:val="both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  <w:lang w:val="en-US" w:eastAsia="zh-CN" w:bidi="ar-SA"/>
        </w:rPr>
        <w:t>（二）</w:t>
      </w:r>
      <w:r>
        <w:rPr>
          <w:rFonts w:ascii="Times New Roman" w:hAnsi="Times New Roman" w:eastAsia="方正仿宋_GBK"/>
          <w:sz w:val="32"/>
          <w:szCs w:val="32"/>
        </w:rPr>
        <w:t>主要申报</w:t>
      </w:r>
      <w:r>
        <w:rPr>
          <w:rFonts w:hint="eastAsia" w:ascii="Times New Roman" w:hAnsi="Times New Roman" w:eastAsia="方正仿宋_GBK"/>
          <w:sz w:val="32"/>
          <w:szCs w:val="32"/>
        </w:rPr>
        <w:t>研发及应用项目</w:t>
      </w:r>
      <w:r>
        <w:rPr>
          <w:rFonts w:ascii="Times New Roman" w:hAnsi="Times New Roman" w:eastAsia="方正仿宋_GBK"/>
          <w:sz w:val="32"/>
          <w:szCs w:val="32"/>
        </w:rPr>
        <w:t>。</w:t>
      </w:r>
      <w:r>
        <w:rPr>
          <w:rFonts w:hint="eastAsia" w:ascii="Times New Roman" w:hAnsi="Times New Roman" w:eastAsia="方正仿宋_GBK"/>
          <w:sz w:val="32"/>
          <w:szCs w:val="32"/>
        </w:rPr>
        <w:t>包括但不限于资产识别、漏洞挖掘、病毒查杀、边界防护、入侵防御、源码检测、数据保护、追踪溯源等网络安全产品，行业网络安全态势感知平台、面向政府治理、医疗健康、能源交通、商贸物流、金融保险、工业制造、现代农业等领域的安全咨询、安全测评、安全监测、安全运维、安全培训等安全服务项目。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（三）项目投资不少于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2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00万元</w:t>
      </w:r>
      <w:r>
        <w:rPr>
          <w:rFonts w:ascii="Times New Roman" w:hAnsi="Times New Roman" w:eastAsia="方正楷体_GBK" w:cs="Times New Roman"/>
          <w:kern w:val="0"/>
          <w:sz w:val="32"/>
          <w:szCs w:val="32"/>
        </w:rPr>
        <w:t>。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黑体_GBK" w:cs="Times New Roman"/>
          <w:color w:val="auto"/>
          <w:kern w:val="0"/>
          <w:sz w:val="32"/>
          <w:szCs w:val="32"/>
        </w:rPr>
      </w:pPr>
      <w:r>
        <w:rPr>
          <w:rFonts w:hint="eastAsia" w:ascii="Times New Roman" w:hAnsi="Times New Roman" w:eastAsia="方正黑体_GBK" w:cs="Times New Roman"/>
          <w:color w:val="auto"/>
          <w:kern w:val="0"/>
          <w:sz w:val="32"/>
          <w:szCs w:val="32"/>
        </w:rPr>
        <w:t>九、</w:t>
      </w:r>
      <w:r>
        <w:rPr>
          <w:rFonts w:ascii="Times New Roman" w:hAnsi="Times New Roman" w:eastAsia="方正黑体_GBK" w:cs="Times New Roman"/>
          <w:color w:val="auto"/>
          <w:kern w:val="0"/>
          <w:sz w:val="32"/>
          <w:szCs w:val="32"/>
        </w:rPr>
        <w:t>数据治理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（一）</w:t>
      </w:r>
      <w:r>
        <w:rPr>
          <w:rFonts w:ascii="Times New Roman" w:hAnsi="Times New Roman" w:eastAsia="方正仿宋_GBK" w:cs="Times New Roman"/>
          <w:sz w:val="32"/>
          <w:szCs w:val="32"/>
        </w:rPr>
        <w:t>申报主体为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数据治理相关企事业单位，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可以与科研院所、企业联合申报</w:t>
      </w:r>
      <w:r>
        <w:rPr>
          <w:rFonts w:ascii="Times New Roman" w:hAnsi="Times New Roman" w:eastAsia="方正仿宋_GBK" w:cs="Times New Roman"/>
          <w:spacing w:val="-11"/>
          <w:kern w:val="0"/>
          <w:sz w:val="32"/>
          <w:szCs w:val="32"/>
        </w:rPr>
        <w:t>。联合申报需签订联合体协议，联合体单位不超过3个。</w:t>
      </w:r>
    </w:p>
    <w:p>
      <w:pPr>
        <w:pStyle w:val="7"/>
        <w:overflowPunct w:val="0"/>
        <w:adjustRightInd w:val="0"/>
        <w:snapToGrid w:val="0"/>
        <w:spacing w:beforeAutospacing="0" w:afterAutospacing="0" w:line="600" w:lineRule="exact"/>
        <w:ind w:firstLine="640" w:firstLineChars="200"/>
        <w:jc w:val="both"/>
        <w:rPr>
          <w:rFonts w:hint="eastAsia"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（二）主要申报</w:t>
      </w:r>
      <w:r>
        <w:rPr>
          <w:rFonts w:hint="eastAsia" w:ascii="Times New Roman" w:hAnsi="Times New Roman" w:eastAsia="方正仿宋_GBK"/>
          <w:sz w:val="32"/>
          <w:szCs w:val="32"/>
        </w:rPr>
        <w:t>研发及应用项目</w:t>
      </w:r>
      <w:r>
        <w:rPr>
          <w:rFonts w:ascii="Times New Roman" w:hAnsi="Times New Roman" w:eastAsia="方正仿宋_GBK"/>
          <w:sz w:val="32"/>
          <w:szCs w:val="32"/>
        </w:rPr>
        <w:t>。</w:t>
      </w:r>
      <w:r>
        <w:rPr>
          <w:rFonts w:hint="eastAsia" w:ascii="Times New Roman" w:hAnsi="Times New Roman" w:eastAsia="方正仿宋_GBK"/>
          <w:sz w:val="32"/>
          <w:szCs w:val="32"/>
        </w:rPr>
        <w:t>一是公共领域数据治理项目。包括但不限于交通、医疗、养老、抚幼、就业、教育、旅游、文体、农业农村、水电气等领域的数据治理项目。二是关键共性技术研究项目。包括但不限于数字规则、数据交易流通、数据基础前沿研究等关键共性技术研究项目。三是数据安全相关项目。包括但不限于数据安全监管、数据安全保护、个人信息保护有关项目等。</w:t>
      </w:r>
    </w:p>
    <w:p>
      <w:pPr>
        <w:overflowPunct w:val="0"/>
        <w:adjustRightInd w:val="0"/>
        <w:snapToGrid w:val="0"/>
        <w:spacing w:line="600" w:lineRule="exact"/>
        <w:ind w:firstLine="640" w:firstLineChars="200"/>
        <w:rPr>
          <w:rFonts w:ascii="Times New Roman" w:hAnsi="Times New Roman" w:cs="Times New Roman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（三）项目投资不少于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2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>00万元</w:t>
      </w:r>
      <w:r>
        <w:rPr>
          <w:rFonts w:ascii="Times New Roman" w:hAnsi="Times New Roman" w:eastAsia="方正楷体_GBK" w:cs="Times New Roman"/>
          <w:kern w:val="0"/>
          <w:sz w:val="32"/>
          <w:szCs w:val="32"/>
        </w:rPr>
        <w:t>。</w:t>
      </w:r>
    </w:p>
    <w:p>
      <w:pPr>
        <w:rPr>
          <w:rFonts w:ascii="Times New Roman" w:hAnsi="Times New Roman" w:eastAsia="方正黑体_GBK" w:cs="Times New Roman"/>
          <w:sz w:val="32"/>
          <w:szCs w:val="32"/>
        </w:rPr>
      </w:pPr>
      <w:r>
        <w:rPr>
          <w:rFonts w:ascii="Times New Roman" w:hAnsi="Times New Roman" w:eastAsia="方正黑体_GBK" w:cs="Times New Roman"/>
          <w:sz w:val="32"/>
          <w:szCs w:val="32"/>
        </w:rPr>
        <w:br w:type="page"/>
      </w:r>
    </w:p>
    <w:p>
      <w:pPr>
        <w:adjustRightInd w:val="0"/>
        <w:snapToGrid w:val="0"/>
        <w:spacing w:line="600" w:lineRule="atLeast"/>
        <w:rPr>
          <w:rFonts w:ascii="Times New Roman" w:hAnsi="Times New Roman" w:eastAsia="方正黑体_GBK" w:cs="Times New Roman"/>
          <w:bCs/>
          <w:sz w:val="32"/>
          <w:szCs w:val="36"/>
        </w:rPr>
      </w:pPr>
      <w:r>
        <w:rPr>
          <w:rFonts w:ascii="Times New Roman" w:hAnsi="Times New Roman" w:eastAsia="方正黑体_GBK" w:cs="Times New Roman"/>
          <w:sz w:val="32"/>
          <w:szCs w:val="32"/>
        </w:rPr>
        <w:t>附件2</w:t>
      </w:r>
    </w:p>
    <w:p>
      <w:pPr>
        <w:autoSpaceDN w:val="0"/>
        <w:adjustRightInd w:val="0"/>
        <w:snapToGrid w:val="0"/>
        <w:spacing w:line="600" w:lineRule="atLeast"/>
        <w:rPr>
          <w:rFonts w:ascii="Times New Roman" w:hAnsi="Times New Roman" w:eastAsia="方正小标宋_GBK" w:cs="Times New Roman"/>
          <w:sz w:val="52"/>
          <w:szCs w:val="52"/>
        </w:rPr>
      </w:pPr>
    </w:p>
    <w:p>
      <w:pPr>
        <w:autoSpaceDN w:val="0"/>
        <w:adjustRightInd w:val="0"/>
        <w:snapToGrid w:val="0"/>
        <w:spacing w:line="600" w:lineRule="atLeas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2022年重庆市数字经济产业发展项目库</w:t>
      </w:r>
    </w:p>
    <w:p>
      <w:pPr>
        <w:autoSpaceDN w:val="0"/>
        <w:adjustRightInd w:val="0"/>
        <w:snapToGrid w:val="0"/>
        <w:spacing w:line="600" w:lineRule="atLeast"/>
        <w:jc w:val="center"/>
        <w:rPr>
          <w:rFonts w:ascii="Times New Roman" w:hAnsi="Times New Roman" w:eastAsia="方正小标宋_GBK" w:cs="Times New Roman"/>
          <w:kern w:val="0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申报书</w:t>
      </w:r>
    </w:p>
    <w:p>
      <w:pPr>
        <w:autoSpaceDN w:val="0"/>
        <w:adjustRightInd w:val="0"/>
        <w:snapToGrid w:val="0"/>
        <w:spacing w:line="600" w:lineRule="atLeast"/>
        <w:jc w:val="center"/>
        <w:rPr>
          <w:rFonts w:ascii="Times New Roman" w:hAnsi="Times New Roman" w:eastAsia="方正小标宋_GBK" w:cs="Times New Roman"/>
          <w:sz w:val="44"/>
          <w:szCs w:val="44"/>
        </w:rPr>
      </w:pPr>
    </w:p>
    <w:p>
      <w:pPr>
        <w:pStyle w:val="2"/>
      </w:pPr>
    </w:p>
    <w:p>
      <w:pPr>
        <w:wordWrap w:val="0"/>
        <w:autoSpaceDN w:val="0"/>
        <w:adjustRightInd w:val="0"/>
        <w:snapToGrid w:val="0"/>
        <w:spacing w:line="600" w:lineRule="atLeast"/>
        <w:ind w:firstLine="320" w:firstLineChars="100"/>
        <w:jc w:val="left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项目名称：</w:t>
      </w:r>
      <w:r>
        <w:rPr>
          <w:rFonts w:ascii="Times New Roman" w:hAnsi="Times New Roman" w:eastAsia="方正仿宋_GBK" w:cs="Times New Roman"/>
          <w:kern w:val="0"/>
          <w:sz w:val="32"/>
          <w:szCs w:val="32"/>
          <w:u w:val="single"/>
        </w:rPr>
        <w:t xml:space="preserve">                     </w:t>
      </w:r>
    </w:p>
    <w:p>
      <w:pPr>
        <w:wordWrap w:val="0"/>
        <w:autoSpaceDN w:val="0"/>
        <w:adjustRightInd w:val="0"/>
        <w:snapToGrid w:val="0"/>
        <w:spacing w:line="600" w:lineRule="atLeast"/>
        <w:ind w:firstLine="320" w:firstLineChars="100"/>
        <w:jc w:val="left"/>
        <w:rPr>
          <w:rFonts w:ascii="Times New Roman" w:hAnsi="Times New Roman" w:eastAsia="方正仿宋_GBK" w:cs="Times New Roman"/>
          <w:kern w:val="0"/>
          <w:sz w:val="32"/>
          <w:szCs w:val="32"/>
        </w:rPr>
      </w:pPr>
    </w:p>
    <w:p>
      <w:pPr>
        <w:wordWrap w:val="0"/>
        <w:autoSpaceDN w:val="0"/>
        <w:adjustRightInd w:val="0"/>
        <w:snapToGrid w:val="0"/>
        <w:spacing w:line="600" w:lineRule="atLeast"/>
        <w:ind w:firstLine="320" w:firstLineChars="100"/>
        <w:jc w:val="left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 xml:space="preserve">项目方向： </w:t>
      </w:r>
      <w:r>
        <w:rPr>
          <w:rFonts w:ascii="Times New Roman" w:hAnsi="Times New Roman" w:eastAsia="方正仿宋_GBK" w:cs="Times New Roman"/>
          <w:kern w:val="0"/>
          <w:sz w:val="32"/>
          <w:szCs w:val="32"/>
          <w:u w:val="single"/>
        </w:rPr>
        <w:t xml:space="preserve">                    </w:t>
      </w:r>
    </w:p>
    <w:p>
      <w:pPr>
        <w:autoSpaceDN w:val="0"/>
        <w:adjustRightInd w:val="0"/>
        <w:snapToGrid w:val="0"/>
        <w:spacing w:line="600" w:lineRule="atLeast"/>
        <w:rPr>
          <w:rFonts w:ascii="Times New Roman" w:hAnsi="Times New Roman" w:eastAsia="方正仿宋_GBK" w:cs="Times New Roman"/>
        </w:rPr>
      </w:pPr>
    </w:p>
    <w:p>
      <w:pPr>
        <w:wordWrap w:val="0"/>
        <w:autoSpaceDN w:val="0"/>
        <w:adjustRightInd w:val="0"/>
        <w:snapToGrid w:val="0"/>
        <w:spacing w:line="600" w:lineRule="atLeast"/>
        <w:ind w:firstLine="320" w:firstLineChars="100"/>
        <w:jc w:val="left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申报单位：</w:t>
      </w:r>
      <w:r>
        <w:rPr>
          <w:rFonts w:ascii="Times New Roman" w:hAnsi="Times New Roman" w:eastAsia="方正仿宋_GBK" w:cs="Times New Roman"/>
          <w:kern w:val="0"/>
          <w:sz w:val="32"/>
          <w:szCs w:val="32"/>
          <w:u w:val="single"/>
        </w:rPr>
        <w:t xml:space="preserve">                              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 xml:space="preserve"> (盖章)</w:t>
      </w:r>
    </w:p>
    <w:p>
      <w:pPr>
        <w:wordWrap w:val="0"/>
        <w:autoSpaceDN w:val="0"/>
        <w:adjustRightInd w:val="0"/>
        <w:snapToGrid w:val="0"/>
        <w:spacing w:line="600" w:lineRule="atLeast"/>
        <w:jc w:val="left"/>
        <w:rPr>
          <w:rFonts w:ascii="Times New Roman" w:hAnsi="Times New Roman" w:eastAsia="方正仿宋_GBK" w:cs="Times New Roman"/>
          <w:kern w:val="0"/>
          <w:sz w:val="32"/>
          <w:szCs w:val="32"/>
        </w:rPr>
      </w:pPr>
    </w:p>
    <w:p>
      <w:pPr>
        <w:wordWrap w:val="0"/>
        <w:autoSpaceDN w:val="0"/>
        <w:adjustRightInd w:val="0"/>
        <w:snapToGrid w:val="0"/>
        <w:spacing w:line="600" w:lineRule="atLeast"/>
        <w:ind w:firstLine="320" w:firstLineChars="100"/>
        <w:jc w:val="lef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区县大数据主管部门：</w:t>
      </w:r>
      <w:r>
        <w:rPr>
          <w:rFonts w:ascii="Times New Roman" w:hAnsi="Times New Roman" w:eastAsia="方正仿宋_GBK" w:cs="Times New Roman"/>
          <w:kern w:val="0"/>
          <w:sz w:val="32"/>
          <w:szCs w:val="32"/>
          <w:u w:val="single"/>
        </w:rPr>
        <w:t xml:space="preserve">                    </w:t>
      </w:r>
      <w:r>
        <w:rPr>
          <w:rFonts w:ascii="Times New Roman" w:hAnsi="Times New Roman" w:eastAsia="方正仿宋_GBK" w:cs="Times New Roman"/>
          <w:kern w:val="0"/>
          <w:sz w:val="32"/>
          <w:szCs w:val="32"/>
        </w:rPr>
        <w:t xml:space="preserve"> (盖章)</w:t>
      </w:r>
    </w:p>
    <w:p>
      <w:pPr>
        <w:wordWrap w:val="0"/>
        <w:autoSpaceDN w:val="0"/>
        <w:adjustRightInd w:val="0"/>
        <w:snapToGrid w:val="0"/>
        <w:spacing w:line="600" w:lineRule="atLeast"/>
        <w:jc w:val="left"/>
        <w:rPr>
          <w:rFonts w:ascii="Times New Roman" w:hAnsi="Times New Roman" w:eastAsia="方正仿宋_GBK" w:cs="Times New Roman"/>
          <w:kern w:val="0"/>
          <w:sz w:val="32"/>
          <w:szCs w:val="32"/>
        </w:rPr>
      </w:pPr>
    </w:p>
    <w:p>
      <w:pPr>
        <w:wordWrap w:val="0"/>
        <w:autoSpaceDN w:val="0"/>
        <w:adjustRightInd w:val="0"/>
        <w:snapToGrid w:val="0"/>
        <w:spacing w:line="600" w:lineRule="atLeast"/>
        <w:ind w:firstLine="320" w:firstLineChars="100"/>
        <w:jc w:val="left"/>
        <w:rPr>
          <w:rFonts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kern w:val="0"/>
          <w:sz w:val="32"/>
          <w:szCs w:val="32"/>
        </w:rPr>
        <w:t>项目联系人及手机：</w:t>
      </w:r>
      <w:r>
        <w:rPr>
          <w:rFonts w:ascii="Times New Roman" w:hAnsi="Times New Roman" w:eastAsia="方正仿宋_GBK" w:cs="Times New Roman"/>
          <w:kern w:val="0"/>
          <w:sz w:val="32"/>
          <w:szCs w:val="32"/>
          <w:u w:val="single"/>
        </w:rPr>
        <w:t xml:space="preserve">                      </w:t>
      </w:r>
    </w:p>
    <w:p>
      <w:pPr>
        <w:autoSpaceDN w:val="0"/>
        <w:adjustRightInd w:val="0"/>
        <w:snapToGrid w:val="0"/>
        <w:spacing w:line="600" w:lineRule="atLeast"/>
        <w:jc w:val="center"/>
        <w:rPr>
          <w:rFonts w:ascii="Times New Roman" w:hAnsi="Times New Roman" w:eastAsia="方正仿宋_GBK" w:cs="Times New Roman"/>
          <w:bCs/>
          <w:kern w:val="0"/>
          <w:sz w:val="32"/>
          <w:szCs w:val="32"/>
        </w:rPr>
      </w:pPr>
    </w:p>
    <w:p>
      <w:pPr>
        <w:autoSpaceDN w:val="0"/>
        <w:adjustRightInd w:val="0"/>
        <w:snapToGrid w:val="0"/>
        <w:spacing w:line="600" w:lineRule="atLeast"/>
        <w:jc w:val="center"/>
        <w:rPr>
          <w:rFonts w:ascii="Times New Roman" w:hAnsi="Times New Roman" w:eastAsia="方正仿宋_GBK" w:cs="Times New Roman"/>
          <w:bCs/>
          <w:kern w:val="0"/>
          <w:sz w:val="32"/>
          <w:szCs w:val="32"/>
        </w:rPr>
      </w:pPr>
    </w:p>
    <w:p>
      <w:pPr>
        <w:autoSpaceDN w:val="0"/>
        <w:adjustRightInd w:val="0"/>
        <w:snapToGrid w:val="0"/>
        <w:spacing w:line="600" w:lineRule="atLeast"/>
        <w:jc w:val="center"/>
        <w:rPr>
          <w:rFonts w:ascii="Times New Roman" w:hAnsi="Times New Roman" w:eastAsia="方正楷体_GBK" w:cs="Times New Roman"/>
          <w:bCs/>
          <w:kern w:val="0"/>
          <w:sz w:val="32"/>
          <w:szCs w:val="32"/>
        </w:rPr>
      </w:pPr>
      <w:r>
        <w:rPr>
          <w:rFonts w:ascii="Times New Roman" w:hAnsi="Times New Roman" w:eastAsia="方正楷体_GBK" w:cs="Times New Roman"/>
          <w:bCs/>
          <w:kern w:val="0"/>
          <w:sz w:val="32"/>
          <w:szCs w:val="32"/>
        </w:rPr>
        <w:t>重庆市大数据应用发展管理局制</w:t>
      </w:r>
    </w:p>
    <w:p>
      <w:pPr>
        <w:autoSpaceDN w:val="0"/>
        <w:adjustRightInd w:val="0"/>
        <w:snapToGrid w:val="0"/>
        <w:spacing w:line="600" w:lineRule="atLeast"/>
        <w:jc w:val="center"/>
        <w:rPr>
          <w:rFonts w:ascii="Times New Roman" w:hAnsi="Times New Roman" w:eastAsia="方正楷体_GBK" w:cs="Times New Roman"/>
          <w:bCs/>
          <w:kern w:val="0"/>
          <w:sz w:val="32"/>
          <w:szCs w:val="32"/>
        </w:rPr>
      </w:pPr>
      <w:r>
        <w:rPr>
          <w:rFonts w:ascii="Times New Roman" w:hAnsi="Times New Roman" w:eastAsia="方正楷体_GBK" w:cs="Times New Roman"/>
          <w:bCs/>
          <w:kern w:val="0"/>
          <w:sz w:val="32"/>
          <w:szCs w:val="32"/>
        </w:rPr>
        <w:t>202</w:t>
      </w:r>
      <w:r>
        <w:rPr>
          <w:rFonts w:hint="eastAsia" w:ascii="Times New Roman" w:hAnsi="Times New Roman" w:eastAsia="方正楷体_GBK" w:cs="Times New Roman"/>
          <w:bCs/>
          <w:kern w:val="0"/>
          <w:sz w:val="32"/>
          <w:szCs w:val="32"/>
          <w:lang w:val="en-US" w:eastAsia="zh-CN"/>
        </w:rPr>
        <w:t>2</w:t>
      </w:r>
      <w:r>
        <w:rPr>
          <w:rFonts w:ascii="Times New Roman" w:hAnsi="Times New Roman" w:eastAsia="方正楷体_GBK" w:cs="Times New Roman"/>
          <w:bCs/>
          <w:kern w:val="0"/>
          <w:sz w:val="32"/>
          <w:szCs w:val="32"/>
        </w:rPr>
        <w:t>年3月</w:t>
      </w:r>
    </w:p>
    <w:p>
      <w:pPr>
        <w:widowControl/>
        <w:jc w:val="left"/>
        <w:rPr>
          <w:rFonts w:ascii="Times New Roman" w:hAnsi="Times New Roman" w:eastAsia="方正小标宋_GBK" w:cs="Times New Roman"/>
          <w:bCs/>
          <w:kern w:val="0"/>
          <w:sz w:val="44"/>
          <w:szCs w:val="44"/>
        </w:rPr>
      </w:pPr>
    </w:p>
    <w:p>
      <w:pPr>
        <w:autoSpaceDN w:val="0"/>
        <w:adjustRightInd w:val="0"/>
        <w:snapToGrid w:val="0"/>
        <w:spacing w:line="600" w:lineRule="atLeast"/>
        <w:jc w:val="center"/>
        <w:rPr>
          <w:rFonts w:ascii="Times New Roman" w:hAnsi="Times New Roman" w:eastAsia="方正小标宋_GBK" w:cs="Times New Roman"/>
          <w:bCs/>
          <w:kern w:val="0"/>
          <w:sz w:val="44"/>
          <w:szCs w:val="44"/>
        </w:rPr>
      </w:pPr>
      <w:r>
        <w:rPr>
          <w:rFonts w:ascii="Times New Roman" w:hAnsi="Times New Roman" w:eastAsia="方正小标宋_GBK" w:cs="Times New Roman"/>
          <w:bCs/>
          <w:kern w:val="0"/>
          <w:sz w:val="44"/>
          <w:szCs w:val="44"/>
        </w:rPr>
        <w:t>目   录</w:t>
      </w:r>
    </w:p>
    <w:p>
      <w:pPr>
        <w:autoSpaceDN w:val="0"/>
        <w:adjustRightInd w:val="0"/>
        <w:snapToGrid w:val="0"/>
        <w:spacing w:line="600" w:lineRule="atLeast"/>
        <w:rPr>
          <w:rFonts w:ascii="Times New Roman" w:hAnsi="Times New Roman" w:eastAsia="方正仿宋_GBK" w:cs="Times New Roman"/>
          <w:bCs/>
          <w:kern w:val="0"/>
          <w:sz w:val="32"/>
          <w:szCs w:val="32"/>
        </w:rPr>
      </w:pPr>
    </w:p>
    <w:p>
      <w:pPr>
        <w:numPr>
          <w:ilvl w:val="0"/>
          <w:numId w:val="1"/>
        </w:numPr>
        <w:autoSpaceDN w:val="0"/>
        <w:adjustRightInd w:val="0"/>
        <w:snapToGrid w:val="0"/>
        <w:spacing w:line="600" w:lineRule="atLeast"/>
        <w:rPr>
          <w:rFonts w:ascii="Times New Roman" w:hAnsi="Times New Roman" w:eastAsia="方正仿宋_GBK" w:cs="Times New Roman"/>
          <w:bCs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bCs/>
          <w:kern w:val="0"/>
          <w:sz w:val="32"/>
          <w:szCs w:val="32"/>
        </w:rPr>
        <w:t>基本情况表</w:t>
      </w:r>
    </w:p>
    <w:p>
      <w:pPr>
        <w:numPr>
          <w:ilvl w:val="0"/>
          <w:numId w:val="1"/>
        </w:numPr>
        <w:autoSpaceDN w:val="0"/>
        <w:adjustRightInd w:val="0"/>
        <w:snapToGrid w:val="0"/>
        <w:spacing w:line="600" w:lineRule="atLeast"/>
        <w:rPr>
          <w:rFonts w:ascii="Times New Roman" w:hAnsi="Times New Roman" w:eastAsia="方正仿宋_GBK" w:cs="Times New Roman"/>
          <w:bCs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bCs/>
          <w:kern w:val="0"/>
          <w:sz w:val="32"/>
          <w:szCs w:val="32"/>
        </w:rPr>
        <w:t>项目建设方案</w:t>
      </w:r>
    </w:p>
    <w:p>
      <w:pPr>
        <w:numPr>
          <w:ilvl w:val="0"/>
          <w:numId w:val="1"/>
        </w:numPr>
        <w:autoSpaceDN w:val="0"/>
        <w:adjustRightInd w:val="0"/>
        <w:snapToGrid w:val="0"/>
        <w:spacing w:line="600" w:lineRule="atLeast"/>
        <w:rPr>
          <w:rFonts w:ascii="Times New Roman" w:hAnsi="Times New Roman" w:eastAsia="方正仿宋_GBK" w:cs="Times New Roman"/>
          <w:bCs/>
          <w:kern w:val="0"/>
          <w:sz w:val="32"/>
          <w:szCs w:val="32"/>
        </w:rPr>
      </w:pPr>
      <w:r>
        <w:rPr>
          <w:rFonts w:ascii="Times New Roman" w:hAnsi="Times New Roman" w:eastAsia="方正仿宋_GBK" w:cs="Times New Roman"/>
          <w:bCs/>
          <w:kern w:val="0"/>
          <w:sz w:val="32"/>
          <w:szCs w:val="32"/>
        </w:rPr>
        <w:t>其他附件（如有关许可、资质、荣誉、专利等证明材料）</w:t>
      </w:r>
    </w:p>
    <w:p>
      <w:pPr>
        <w:widowControl/>
        <w:jc w:val="left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br w:type="page"/>
      </w:r>
    </w:p>
    <w:p>
      <w:pPr>
        <w:adjustRightInd w:val="0"/>
        <w:snapToGrid w:val="0"/>
        <w:spacing w:line="600" w:lineRule="atLeast"/>
        <w:jc w:val="left"/>
        <w:rPr>
          <w:rFonts w:ascii="Times New Roman" w:hAnsi="Times New Roman" w:eastAsia="仿宋_GB2312" w:cs="Times New Roman"/>
          <w:bCs/>
          <w:sz w:val="30"/>
          <w:szCs w:val="30"/>
        </w:rPr>
      </w:pPr>
      <w:r>
        <w:rPr>
          <w:rFonts w:ascii="Times New Roman" w:hAnsi="Times New Roman" w:eastAsia="黑体" w:cs="Times New Roman"/>
          <w:sz w:val="32"/>
          <w:szCs w:val="32"/>
        </w:rPr>
        <w:t>一、基本情况表</w:t>
      </w:r>
    </w:p>
    <w:tbl>
      <w:tblPr>
        <w:tblStyle w:val="8"/>
        <w:tblW w:w="874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7"/>
        <w:gridCol w:w="1215"/>
        <w:gridCol w:w="636"/>
        <w:gridCol w:w="79"/>
        <w:gridCol w:w="2079"/>
        <w:gridCol w:w="1172"/>
        <w:gridCol w:w="465"/>
        <w:gridCol w:w="163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874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方正黑体_GBK" w:cs="Times New Roman"/>
                <w:kern w:val="0"/>
                <w:sz w:val="24"/>
              </w:rPr>
            </w:pPr>
            <w:r>
              <w:rPr>
                <w:rFonts w:ascii="Times New Roman" w:hAnsi="Times New Roman" w:eastAsia="方正黑体_GBK" w:cs="Times New Roman"/>
                <w:sz w:val="24"/>
              </w:rPr>
              <w:t>申报单位基本情况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5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申报联系人信息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联系人</w:t>
            </w:r>
          </w:p>
        </w:tc>
        <w:tc>
          <w:tcPr>
            <w:tcW w:w="279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  <w:tc>
          <w:tcPr>
            <w:tcW w:w="16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手机</w:t>
            </w: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5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联系地址</w:t>
            </w:r>
          </w:p>
        </w:tc>
        <w:tc>
          <w:tcPr>
            <w:tcW w:w="279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  <w:tc>
          <w:tcPr>
            <w:tcW w:w="16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电子邮箱</w:t>
            </w: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单位名称</w:t>
            </w:r>
          </w:p>
        </w:tc>
        <w:tc>
          <w:tcPr>
            <w:tcW w:w="728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法人代表</w:t>
            </w:r>
          </w:p>
        </w:tc>
        <w:tc>
          <w:tcPr>
            <w:tcW w:w="728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注册地址</w:t>
            </w:r>
          </w:p>
        </w:tc>
        <w:tc>
          <w:tcPr>
            <w:tcW w:w="728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6" w:hRule="atLeast"/>
          <w:jc w:val="center"/>
        </w:trPr>
        <w:tc>
          <w:tcPr>
            <w:tcW w:w="145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相关荣誉</w:t>
            </w:r>
          </w:p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（提供证明材料附后）</w:t>
            </w:r>
          </w:p>
        </w:tc>
        <w:tc>
          <w:tcPr>
            <w:tcW w:w="7283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（请提供市级及以上具体荣誉及授予年限）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3" w:hRule="exact"/>
          <w:jc w:val="center"/>
        </w:trPr>
        <w:tc>
          <w:tcPr>
            <w:tcW w:w="145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企业简介</w:t>
            </w:r>
          </w:p>
        </w:tc>
        <w:tc>
          <w:tcPr>
            <w:tcW w:w="7283" w:type="dxa"/>
            <w:gridSpan w:val="7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（仅介绍牵头申报单位的主营业务和企业规模等关键信息，不超过200字）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6" w:hRule="exact"/>
          <w:jc w:val="center"/>
        </w:trPr>
        <w:tc>
          <w:tcPr>
            <w:tcW w:w="145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近三年生产经营情况</w:t>
            </w:r>
          </w:p>
        </w:tc>
        <w:tc>
          <w:tcPr>
            <w:tcW w:w="4009" w:type="dxa"/>
            <w:gridSpan w:val="4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年销售收入（万元）</w:t>
            </w:r>
          </w:p>
        </w:tc>
        <w:tc>
          <w:tcPr>
            <w:tcW w:w="3274" w:type="dxa"/>
            <w:gridSpan w:val="3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年利润（万元）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exact"/>
          <w:jc w:val="center"/>
        </w:trPr>
        <w:tc>
          <w:tcPr>
            <w:tcW w:w="145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  <w:tc>
          <w:tcPr>
            <w:tcW w:w="1851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2019年</w:t>
            </w:r>
          </w:p>
        </w:tc>
        <w:tc>
          <w:tcPr>
            <w:tcW w:w="2158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  <w:tc>
          <w:tcPr>
            <w:tcW w:w="117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2019年</w:t>
            </w:r>
          </w:p>
        </w:tc>
        <w:tc>
          <w:tcPr>
            <w:tcW w:w="2102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exact"/>
          <w:jc w:val="center"/>
        </w:trPr>
        <w:tc>
          <w:tcPr>
            <w:tcW w:w="1457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  <w:tc>
          <w:tcPr>
            <w:tcW w:w="1851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2020年</w:t>
            </w:r>
          </w:p>
        </w:tc>
        <w:tc>
          <w:tcPr>
            <w:tcW w:w="2158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  <w:tc>
          <w:tcPr>
            <w:tcW w:w="117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2020年</w:t>
            </w:r>
          </w:p>
        </w:tc>
        <w:tc>
          <w:tcPr>
            <w:tcW w:w="2102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exact"/>
          <w:jc w:val="center"/>
        </w:trPr>
        <w:tc>
          <w:tcPr>
            <w:tcW w:w="1457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  <w:tc>
          <w:tcPr>
            <w:tcW w:w="1851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202</w:t>
            </w:r>
            <w:r>
              <w:rPr>
                <w:rFonts w:hint="eastAsia" w:ascii="Times New Roman" w:hAnsi="Times New Roman" w:eastAsia="仿宋" w:cs="Times New Roman"/>
                <w:kern w:val="0"/>
                <w:sz w:val="24"/>
              </w:rPr>
              <w:t>1</w:t>
            </w:r>
            <w:r>
              <w:rPr>
                <w:rFonts w:ascii="Times New Roman" w:hAnsi="Times New Roman" w:eastAsia="仿宋" w:cs="Times New Roman"/>
                <w:kern w:val="0"/>
                <w:sz w:val="24"/>
              </w:rPr>
              <w:t>年</w:t>
            </w:r>
          </w:p>
        </w:tc>
        <w:tc>
          <w:tcPr>
            <w:tcW w:w="2158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  <w:tc>
          <w:tcPr>
            <w:tcW w:w="117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202</w:t>
            </w:r>
            <w:r>
              <w:rPr>
                <w:rFonts w:hint="eastAsia" w:ascii="Times New Roman" w:hAnsi="Times New Roman" w:eastAsia="仿宋" w:cs="Times New Roman"/>
                <w:kern w:val="0"/>
                <w:sz w:val="24"/>
              </w:rPr>
              <w:t>1</w:t>
            </w:r>
            <w:r>
              <w:rPr>
                <w:rFonts w:ascii="Times New Roman" w:hAnsi="Times New Roman" w:eastAsia="仿宋" w:cs="Times New Roman"/>
                <w:kern w:val="0"/>
                <w:sz w:val="24"/>
              </w:rPr>
              <w:t>年</w:t>
            </w:r>
          </w:p>
        </w:tc>
        <w:tc>
          <w:tcPr>
            <w:tcW w:w="2102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exact"/>
          <w:jc w:val="center"/>
        </w:trPr>
        <w:tc>
          <w:tcPr>
            <w:tcW w:w="8740" w:type="dxa"/>
            <w:gridSpan w:val="8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方正黑体_GBK" w:cs="Times New Roman"/>
                <w:kern w:val="0"/>
                <w:sz w:val="24"/>
              </w:rPr>
            </w:pPr>
            <w:r>
              <w:rPr>
                <w:rFonts w:ascii="Times New Roman" w:hAnsi="Times New Roman" w:eastAsia="方正黑体_GBK" w:cs="Times New Roman"/>
                <w:kern w:val="0"/>
                <w:sz w:val="24"/>
              </w:rPr>
              <w:t>项目基本情况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exact"/>
          <w:jc w:val="center"/>
        </w:trPr>
        <w:tc>
          <w:tcPr>
            <w:tcW w:w="145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项目名称</w:t>
            </w:r>
          </w:p>
        </w:tc>
        <w:tc>
          <w:tcPr>
            <w:tcW w:w="728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8" w:hRule="atLeast"/>
          <w:jc w:val="center"/>
        </w:trPr>
        <w:tc>
          <w:tcPr>
            <w:tcW w:w="1457" w:type="dxa"/>
            <w:tcBorders>
              <w:top w:val="single" w:color="auto" w:sz="4" w:space="0"/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项目方向</w:t>
            </w:r>
          </w:p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（任选一项）</w:t>
            </w:r>
          </w:p>
        </w:tc>
        <w:tc>
          <w:tcPr>
            <w:tcW w:w="7283" w:type="dxa"/>
            <w:gridSpan w:val="7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 xml:space="preserve">□通信网络    □智能网联汽车    □人工智能    </w:t>
            </w:r>
            <w:r>
              <w:rPr>
                <w:rFonts w:hint="eastAsia" w:ascii="Times New Roman" w:hAnsi="Times New Roman" w:eastAsia="仿宋" w:cs="Times New Roman"/>
                <w:kern w:val="0"/>
                <w:sz w:val="24"/>
              </w:rPr>
              <w:t xml:space="preserve"> </w:t>
            </w:r>
            <w:r>
              <w:rPr>
                <w:rFonts w:ascii="Times New Roman" w:hAnsi="Times New Roman" w:eastAsia="仿宋" w:cs="Times New Roman"/>
                <w:kern w:val="0"/>
                <w:sz w:val="24"/>
              </w:rPr>
              <w:t>□先进计算</w:t>
            </w:r>
          </w:p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 xml:space="preserve">□数字内容    □区块链  </w:t>
            </w:r>
            <w:r>
              <w:rPr>
                <w:rFonts w:hint="eastAsia" w:ascii="Times New Roman" w:hAnsi="Times New Roman" w:eastAsia="仿宋" w:cs="Times New Roman"/>
                <w:kern w:val="0"/>
                <w:sz w:val="24"/>
              </w:rPr>
              <w:t xml:space="preserve">      </w:t>
            </w:r>
            <w:r>
              <w:rPr>
                <w:rFonts w:ascii="Times New Roman" w:hAnsi="Times New Roman" w:eastAsia="仿宋" w:cs="Times New Roman"/>
                <w:kern w:val="0"/>
                <w:sz w:val="24"/>
              </w:rPr>
              <w:t xml:space="preserve">  □互联网平台   □网络安全</w:t>
            </w:r>
          </w:p>
          <w:p>
            <w:pPr>
              <w:adjustRightInd w:val="0"/>
              <w:snapToGrid w:val="0"/>
              <w:spacing w:line="0" w:lineRule="atLeast"/>
              <w:rPr>
                <w:rFonts w:hint="default" w:eastAsia="仿宋"/>
                <w:lang w:val="en-US" w:eastAsia="zh-CN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□</w:t>
            </w:r>
            <w:r>
              <w:rPr>
                <w:rFonts w:hint="eastAsia" w:ascii="Times New Roman" w:hAnsi="Times New Roman" w:eastAsia="仿宋" w:cs="Times New Roman"/>
                <w:kern w:val="0"/>
                <w:sz w:val="24"/>
                <w:lang w:val="en-US" w:eastAsia="zh-CN"/>
              </w:rPr>
              <w:t>数据治理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1" w:hRule="exact"/>
          <w:jc w:val="center"/>
        </w:trPr>
        <w:tc>
          <w:tcPr>
            <w:tcW w:w="1457" w:type="dxa"/>
            <w:tcBorders>
              <w:top w:val="single" w:color="auto" w:sz="4" w:space="0"/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项目建设起止时间</w:t>
            </w:r>
          </w:p>
        </w:tc>
        <w:tc>
          <w:tcPr>
            <w:tcW w:w="728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年     月至     年     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  <w:jc w:val="center"/>
        </w:trPr>
        <w:tc>
          <w:tcPr>
            <w:tcW w:w="1457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项目投资</w:t>
            </w:r>
          </w:p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情况</w:t>
            </w:r>
          </w:p>
        </w:tc>
        <w:tc>
          <w:tcPr>
            <w:tcW w:w="19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项目计划总投资（万元）</w:t>
            </w:r>
          </w:p>
        </w:tc>
        <w:tc>
          <w:tcPr>
            <w:tcW w:w="20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项目已完成投资（万元）</w:t>
            </w:r>
          </w:p>
        </w:tc>
        <w:tc>
          <w:tcPr>
            <w:tcW w:w="32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项目已完成进度（%）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exact"/>
          <w:jc w:val="center"/>
        </w:trPr>
        <w:tc>
          <w:tcPr>
            <w:tcW w:w="1457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  <w:tc>
          <w:tcPr>
            <w:tcW w:w="19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  <w:tc>
          <w:tcPr>
            <w:tcW w:w="20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  <w:tc>
          <w:tcPr>
            <w:tcW w:w="32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3" w:hRule="atLeast"/>
          <w:jc w:val="center"/>
        </w:trPr>
        <w:tc>
          <w:tcPr>
            <w:tcW w:w="145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项目建设主要内容</w:t>
            </w:r>
          </w:p>
        </w:tc>
        <w:tc>
          <w:tcPr>
            <w:tcW w:w="7283" w:type="dxa"/>
            <w:gridSpan w:val="7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（请简要介绍项目建设主要内容，不超过300字。项目建设方案等可附后）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2" w:hRule="exact"/>
          <w:jc w:val="center"/>
        </w:trPr>
        <w:tc>
          <w:tcPr>
            <w:tcW w:w="145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项目当前完成情况</w:t>
            </w:r>
          </w:p>
        </w:tc>
        <w:tc>
          <w:tcPr>
            <w:tcW w:w="7283" w:type="dxa"/>
            <w:gridSpan w:val="7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（请简要介绍项目当前完成情况，不超过300字。项目完成投资明细表附后）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exact"/>
          <w:jc w:val="center"/>
        </w:trPr>
        <w:tc>
          <w:tcPr>
            <w:tcW w:w="874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方正黑体_GBK" w:cs="Times New Roman"/>
                <w:kern w:val="0"/>
                <w:sz w:val="24"/>
              </w:rPr>
            </w:pPr>
            <w:r>
              <w:rPr>
                <w:rFonts w:ascii="Times New Roman" w:hAnsi="Times New Roman" w:eastAsia="方正黑体_GBK" w:cs="Times New Roman"/>
                <w:kern w:val="0"/>
                <w:sz w:val="24"/>
              </w:rPr>
              <w:t>真实性承诺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93" w:hRule="exact"/>
          <w:jc w:val="center"/>
        </w:trPr>
        <w:tc>
          <w:tcPr>
            <w:tcW w:w="874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ind w:firstLine="480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我单位申报的所有材料，均真实、完整，如有不实，愿承担相应的责任。</w:t>
            </w:r>
          </w:p>
          <w:p>
            <w:pPr>
              <w:adjustRightInd w:val="0"/>
              <w:snapToGrid w:val="0"/>
              <w:spacing w:line="0" w:lineRule="atLeast"/>
              <w:ind w:firstLine="3600" w:firstLineChars="1500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0" w:lineRule="atLeast"/>
              <w:ind w:firstLine="4920" w:firstLineChars="2050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法定代表人签章：</w:t>
            </w:r>
          </w:p>
          <w:p>
            <w:pPr>
              <w:adjustRightInd w:val="0"/>
              <w:snapToGrid w:val="0"/>
              <w:spacing w:line="0" w:lineRule="atLeast"/>
              <w:ind w:firstLine="4920" w:firstLineChars="2050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公章：</w:t>
            </w:r>
          </w:p>
          <w:p>
            <w:pPr>
              <w:wordWrap w:val="0"/>
              <w:adjustRightInd w:val="0"/>
              <w:snapToGrid w:val="0"/>
              <w:spacing w:line="0" w:lineRule="atLeast"/>
              <w:ind w:firstLine="480"/>
              <w:jc w:val="right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202</w:t>
            </w:r>
            <w:r>
              <w:rPr>
                <w:rFonts w:hint="eastAsia" w:ascii="Times New Roman" w:hAnsi="Times New Roman" w:eastAsia="仿宋" w:cs="Times New Roman"/>
                <w:kern w:val="0"/>
                <w:sz w:val="24"/>
              </w:rPr>
              <w:t>2</w:t>
            </w:r>
            <w:r>
              <w:rPr>
                <w:rFonts w:ascii="Times New Roman" w:hAnsi="Times New Roman" w:eastAsia="仿宋" w:cs="Times New Roman"/>
                <w:kern w:val="0"/>
                <w:sz w:val="24"/>
              </w:rPr>
              <w:t xml:space="preserve">年   月   日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exact"/>
          <w:jc w:val="center"/>
        </w:trPr>
        <w:tc>
          <w:tcPr>
            <w:tcW w:w="874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Times New Roman" w:hAnsi="Times New Roman" w:eastAsia="方正黑体_GBK" w:cs="Times New Roman"/>
                <w:kern w:val="0"/>
                <w:sz w:val="24"/>
              </w:rPr>
            </w:pPr>
            <w:r>
              <w:rPr>
                <w:rFonts w:ascii="Times New Roman" w:hAnsi="Times New Roman" w:eastAsia="方正黑体_GBK" w:cs="Times New Roman"/>
                <w:kern w:val="0"/>
                <w:sz w:val="24"/>
              </w:rPr>
              <w:t>推荐单位意见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7" w:hRule="exact"/>
          <w:jc w:val="center"/>
        </w:trPr>
        <w:tc>
          <w:tcPr>
            <w:tcW w:w="874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ind w:firstLine="480"/>
              <w:rPr>
                <w:rFonts w:ascii="Times New Roman" w:hAnsi="Times New Roman" w:eastAsia="仿宋" w:cs="Times New Roman"/>
                <w:sz w:val="24"/>
              </w:rPr>
            </w:pPr>
          </w:p>
          <w:p>
            <w:pPr>
              <w:rPr>
                <w:rFonts w:ascii="Times New Roman" w:hAnsi="Times New Roman" w:cs="Times New Roman"/>
              </w:rPr>
            </w:pPr>
          </w:p>
          <w:p>
            <w:pPr>
              <w:adjustRightInd w:val="0"/>
              <w:snapToGrid w:val="0"/>
              <w:spacing w:line="0" w:lineRule="atLeast"/>
              <w:ind w:firstLine="720" w:firstLineChars="300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ascii="Times New Roman" w:hAnsi="Times New Roman" w:eastAsia="仿宋" w:cs="Times New Roman"/>
                <w:sz w:val="24"/>
              </w:rPr>
              <w:t xml:space="preserve">                                  </w:t>
            </w:r>
          </w:p>
          <w:p>
            <w:pPr>
              <w:adjustRightInd w:val="0"/>
              <w:snapToGrid w:val="0"/>
              <w:spacing w:line="0" w:lineRule="atLeast"/>
              <w:ind w:firstLine="720" w:firstLineChars="300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ascii="Times New Roman" w:hAnsi="Times New Roman" w:eastAsia="仿宋" w:cs="Times New Roman"/>
                <w:sz w:val="24"/>
              </w:rPr>
              <w:t xml:space="preserve">                                    签章：</w:t>
            </w:r>
          </w:p>
          <w:p>
            <w:pPr>
              <w:adjustRightInd w:val="0"/>
              <w:snapToGrid w:val="0"/>
              <w:spacing w:line="0" w:lineRule="atLeast"/>
              <w:ind w:firstLine="480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ascii="Times New Roman" w:hAnsi="Times New Roman" w:eastAsia="仿宋" w:cs="Times New Roman"/>
                <w:sz w:val="24"/>
              </w:rPr>
              <w:t xml:space="preserve">                                      </w:t>
            </w:r>
            <w:r>
              <w:rPr>
                <w:rFonts w:ascii="Times New Roman" w:hAnsi="Times New Roman" w:eastAsia="仿宋" w:cs="Times New Roman"/>
                <w:kern w:val="0"/>
                <w:sz w:val="24"/>
              </w:rPr>
              <w:t>202</w:t>
            </w:r>
            <w:r>
              <w:rPr>
                <w:rFonts w:hint="eastAsia" w:ascii="Times New Roman" w:hAnsi="Times New Roman" w:eastAsia="仿宋" w:cs="Times New Roman"/>
                <w:kern w:val="0"/>
                <w:sz w:val="24"/>
              </w:rPr>
              <w:t>2</w:t>
            </w:r>
            <w:r>
              <w:rPr>
                <w:rFonts w:ascii="Times New Roman" w:hAnsi="Times New Roman" w:eastAsia="仿宋" w:cs="Times New Roman"/>
                <w:kern w:val="0"/>
                <w:sz w:val="24"/>
              </w:rPr>
              <w:t>年   月   日</w:t>
            </w:r>
          </w:p>
        </w:tc>
      </w:tr>
    </w:tbl>
    <w:p>
      <w:pPr>
        <w:adjustRightInd w:val="0"/>
        <w:snapToGrid w:val="0"/>
        <w:spacing w:line="600" w:lineRule="atLeast"/>
        <w:ind w:firstLine="640" w:firstLineChars="200"/>
        <w:rPr>
          <w:rFonts w:ascii="Times New Roman" w:hAnsi="Times New Roman" w:eastAsia="方正黑体_GBK" w:cs="Times New Roman"/>
          <w:sz w:val="32"/>
          <w:szCs w:val="32"/>
        </w:rPr>
      </w:pPr>
      <w:r>
        <w:rPr>
          <w:rFonts w:ascii="Times New Roman" w:hAnsi="Times New Roman" w:eastAsia="方正黑体_GBK" w:cs="Times New Roman"/>
          <w:sz w:val="32"/>
          <w:szCs w:val="32"/>
        </w:rPr>
        <w:t>二、项目建设方案</w:t>
      </w:r>
    </w:p>
    <w:p>
      <w:pPr>
        <w:adjustRightInd w:val="0"/>
        <w:snapToGrid w:val="0"/>
        <w:spacing w:line="600" w:lineRule="atLeast"/>
        <w:ind w:firstLine="640" w:firstLineChars="200"/>
        <w:rPr>
          <w:rFonts w:ascii="Times New Roman" w:hAnsi="Times New Roman" w:eastAsia="方正楷体_GBK" w:cs="Times New Roman"/>
          <w:sz w:val="32"/>
          <w:szCs w:val="32"/>
        </w:rPr>
      </w:pPr>
      <w:r>
        <w:rPr>
          <w:rFonts w:ascii="Times New Roman" w:hAnsi="Times New Roman" w:eastAsia="方正楷体_GBK" w:cs="Times New Roman"/>
          <w:sz w:val="32"/>
          <w:szCs w:val="32"/>
        </w:rPr>
        <w:t>（一）申报单位基本情况。</w:t>
      </w:r>
    </w:p>
    <w:p>
      <w:pPr>
        <w:adjustRightInd w:val="0"/>
        <w:snapToGrid w:val="0"/>
        <w:spacing w:line="600" w:lineRule="atLeas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1.申报单位名称、行业、性质。</w:t>
      </w:r>
    </w:p>
    <w:p>
      <w:pPr>
        <w:adjustRightInd w:val="0"/>
        <w:snapToGrid w:val="0"/>
        <w:spacing w:line="600" w:lineRule="atLeas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2.企业情况，包括行业地位、主营业务和产品。202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1</w:t>
      </w:r>
      <w:r>
        <w:rPr>
          <w:rFonts w:ascii="Times New Roman" w:hAnsi="Times New Roman" w:eastAsia="方正仿宋_GBK" w:cs="Times New Roman"/>
          <w:sz w:val="32"/>
          <w:szCs w:val="32"/>
        </w:rPr>
        <w:t>年度生产经营和财务情况，包括营收、利润、税金、出口额、研发投入等情况。提供202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1</w:t>
      </w:r>
      <w:r>
        <w:rPr>
          <w:rFonts w:ascii="Times New Roman" w:hAnsi="Times New Roman" w:eastAsia="方正仿宋_GBK" w:cs="Times New Roman"/>
          <w:sz w:val="32"/>
          <w:szCs w:val="32"/>
        </w:rPr>
        <w:t>年度财务报表。</w:t>
      </w:r>
    </w:p>
    <w:p>
      <w:pPr>
        <w:adjustRightInd w:val="0"/>
        <w:snapToGrid w:val="0"/>
        <w:spacing w:line="600" w:lineRule="atLeast"/>
        <w:ind w:firstLine="640" w:firstLineChars="200"/>
        <w:rPr>
          <w:rFonts w:ascii="Times New Roman" w:hAnsi="Times New Roman" w:eastAsia="方正楷体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3.联合体单位基本情况。</w:t>
      </w:r>
    </w:p>
    <w:p>
      <w:pPr>
        <w:adjustRightInd w:val="0"/>
        <w:snapToGrid w:val="0"/>
        <w:spacing w:line="600" w:lineRule="atLeast"/>
        <w:ind w:firstLine="640" w:firstLineChars="200"/>
        <w:rPr>
          <w:rFonts w:ascii="Times New Roman" w:hAnsi="Times New Roman" w:eastAsia="方正楷体_GBK" w:cs="Times New Roman"/>
          <w:sz w:val="32"/>
          <w:szCs w:val="32"/>
        </w:rPr>
      </w:pPr>
      <w:r>
        <w:rPr>
          <w:rFonts w:ascii="Times New Roman" w:hAnsi="Times New Roman" w:eastAsia="方正楷体_GBK" w:cs="Times New Roman"/>
          <w:sz w:val="32"/>
          <w:szCs w:val="32"/>
        </w:rPr>
        <w:t>（二）项目基本情况。</w:t>
      </w:r>
    </w:p>
    <w:p>
      <w:pPr>
        <w:adjustRightInd w:val="0"/>
        <w:snapToGrid w:val="0"/>
        <w:spacing w:line="600" w:lineRule="atLeas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1.项目名称。</w:t>
      </w:r>
    </w:p>
    <w:p>
      <w:pPr>
        <w:adjustRightInd w:val="0"/>
        <w:snapToGrid w:val="0"/>
        <w:spacing w:line="600" w:lineRule="atLeas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2.项目实施地点。</w:t>
      </w:r>
    </w:p>
    <w:p>
      <w:pPr>
        <w:adjustRightInd w:val="0"/>
        <w:snapToGrid w:val="0"/>
        <w:spacing w:line="600" w:lineRule="atLeas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3.项目建设起止时间（X年X月至X年X月）。</w:t>
      </w:r>
    </w:p>
    <w:p>
      <w:pPr>
        <w:adjustRightInd w:val="0"/>
        <w:snapToGrid w:val="0"/>
        <w:spacing w:line="600" w:lineRule="atLeas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4.项目建设目标及主要内容。联合体各单位任务分工。</w:t>
      </w:r>
    </w:p>
    <w:p>
      <w:pPr>
        <w:adjustRightInd w:val="0"/>
        <w:snapToGrid w:val="0"/>
        <w:spacing w:line="600" w:lineRule="atLeast"/>
        <w:ind w:firstLine="640" w:firstLineChars="200"/>
        <w:rPr>
          <w:rFonts w:ascii="Times New Roman" w:hAnsi="Times New Roman" w:eastAsia="方正仿宋_GBK" w:cs="Times New Roman"/>
          <w:spacing w:val="-6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5.项目投资情况。</w:t>
      </w:r>
      <w:r>
        <w:rPr>
          <w:rFonts w:ascii="Times New Roman" w:hAnsi="Times New Roman" w:eastAsia="方正仿宋_GBK" w:cs="Times New Roman"/>
          <w:spacing w:val="-6"/>
          <w:sz w:val="32"/>
          <w:szCs w:val="32"/>
        </w:rPr>
        <w:t>需提供项目投资预算表、已完成投资明细表（需注明每张发票的号码、金额、用途，加盖财务专用章；研发投入需提供符合财税规定的研发支出辅助账，加盖财务专用章）。</w:t>
      </w:r>
    </w:p>
    <w:p>
      <w:pPr>
        <w:adjustRightInd w:val="0"/>
        <w:snapToGrid w:val="0"/>
        <w:spacing w:line="600" w:lineRule="atLeas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6.项目当前进展。</w:t>
      </w:r>
    </w:p>
    <w:p>
      <w:pPr>
        <w:adjustRightInd w:val="0"/>
        <w:snapToGrid w:val="0"/>
        <w:spacing w:line="600" w:lineRule="atLeas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7.项目技术分析及实施计划。</w:t>
      </w:r>
    </w:p>
    <w:p>
      <w:pPr>
        <w:adjustRightInd w:val="0"/>
        <w:snapToGrid w:val="0"/>
        <w:spacing w:line="600" w:lineRule="atLeas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8.项目预期效益。</w:t>
      </w:r>
    </w:p>
    <w:p>
      <w:pPr>
        <w:adjustRightInd w:val="0"/>
        <w:snapToGrid w:val="0"/>
        <w:spacing w:line="600" w:lineRule="atLeast"/>
        <w:ind w:firstLine="640" w:firstLineChars="200"/>
        <w:rPr>
          <w:rFonts w:ascii="Times New Roman" w:hAnsi="Times New Roman" w:eastAsia="方正黑体_GBK" w:cs="Times New Roman"/>
          <w:sz w:val="32"/>
          <w:szCs w:val="32"/>
        </w:rPr>
      </w:pPr>
      <w:r>
        <w:rPr>
          <w:rFonts w:ascii="Times New Roman" w:hAnsi="Times New Roman" w:eastAsia="方正黑体_GBK" w:cs="Times New Roman"/>
          <w:sz w:val="32"/>
          <w:szCs w:val="32"/>
        </w:rPr>
        <w:t>三、其他附件</w:t>
      </w:r>
    </w:p>
    <w:p>
      <w:pPr>
        <w:adjustRightInd w:val="0"/>
        <w:snapToGrid w:val="0"/>
        <w:spacing w:line="600" w:lineRule="atLeast"/>
        <w:jc w:val="left"/>
        <w:rPr>
          <w:rFonts w:ascii="Times New Roman" w:hAnsi="Times New Roman" w:eastAsia="方正仿宋_GBK" w:cs="Times New Roman"/>
        </w:rPr>
      </w:pPr>
      <w:r>
        <w:rPr>
          <w:rFonts w:ascii="Times New Roman" w:hAnsi="Times New Roman" w:eastAsia="方正仿宋_GBK" w:cs="Times New Roman"/>
          <w:bCs/>
          <w:kern w:val="0"/>
          <w:sz w:val="32"/>
          <w:szCs w:val="32"/>
        </w:rPr>
        <w:t xml:space="preserve">    包括联合体协议、营业执照、财务报表、许可、资质、荣誉、专利等证明材料复印件，需加盖公章。</w:t>
      </w:r>
    </w:p>
    <w:p>
      <w:pPr>
        <w:spacing w:line="600" w:lineRule="atLeast"/>
        <w:rPr>
          <w:rFonts w:ascii="Times New Roman" w:hAnsi="Times New Roman" w:eastAsia="方正仿宋_GBK" w:cs="Times New Roman"/>
          <w:sz w:val="32"/>
          <w:szCs w:val="32"/>
        </w:rPr>
        <w:sectPr>
          <w:headerReference r:id="rId3" w:type="default"/>
          <w:footerReference r:id="rId4" w:type="default"/>
          <w:pgSz w:w="11906" w:h="16838"/>
          <w:pgMar w:top="2098" w:right="1474" w:bottom="1984" w:left="1587" w:header="851" w:footer="1587" w:gutter="0"/>
          <w:cols w:space="0" w:num="1"/>
          <w:docGrid w:type="lines" w:linePitch="312" w:charSpace="0"/>
        </w:sectPr>
      </w:pPr>
    </w:p>
    <w:p>
      <w:pPr>
        <w:rPr>
          <w:rFonts w:ascii="Times New Roman" w:hAnsi="Times New Roman" w:eastAsia="方正黑体_GBK" w:cs="Times New Roman"/>
          <w:sz w:val="32"/>
          <w:szCs w:val="32"/>
        </w:rPr>
      </w:pPr>
      <w:r>
        <w:rPr>
          <w:rFonts w:ascii="Times New Roman" w:hAnsi="Times New Roman" w:eastAsia="方正黑体_GBK" w:cs="Times New Roman"/>
          <w:sz w:val="32"/>
          <w:szCs w:val="32"/>
        </w:rPr>
        <w:t>附件3</w:t>
      </w:r>
    </w:p>
    <w:p>
      <w:pPr>
        <w:spacing w:line="520" w:lineRule="exact"/>
        <w:jc w:val="center"/>
        <w:rPr>
          <w:rFonts w:ascii="Times New Roman" w:hAnsi="Times New Roman" w:eastAsia="方正小标宋_GBK" w:cs="Times New Roman"/>
          <w:sz w:val="32"/>
          <w:szCs w:val="32"/>
        </w:rPr>
      </w:pPr>
    </w:p>
    <w:p>
      <w:pPr>
        <w:adjustRightInd w:val="0"/>
        <w:snapToGrid w:val="0"/>
        <w:spacing w:line="56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XX区/县2022年重庆市数字经济产业发展项目库申报信息统计表</w:t>
      </w:r>
    </w:p>
    <w:p>
      <w:pPr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adjustRightInd w:val="0"/>
        <w:snapToGrid w:val="0"/>
        <w:spacing w:line="560" w:lineRule="exact"/>
        <w:jc w:val="left"/>
        <w:rPr>
          <w:rFonts w:ascii="Times New Roman" w:hAnsi="Times New Roman" w:eastAsia="方正仿宋_GBK" w:cs="Times New Roman"/>
          <w:sz w:val="24"/>
        </w:rPr>
      </w:pPr>
      <w:r>
        <w:rPr>
          <w:rFonts w:ascii="Times New Roman" w:hAnsi="Times New Roman" w:eastAsia="方正仿宋_GBK" w:cs="Times New Roman"/>
          <w:sz w:val="24"/>
        </w:rPr>
        <w:t>推荐单位：XX区/县大数据应用发展管理局（盖章）                                        日期：2021年X月X日</w:t>
      </w:r>
    </w:p>
    <w:tbl>
      <w:tblPr>
        <w:tblStyle w:val="9"/>
        <w:tblW w:w="1491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7"/>
        <w:gridCol w:w="2847"/>
        <w:gridCol w:w="2632"/>
        <w:gridCol w:w="1541"/>
        <w:gridCol w:w="1623"/>
        <w:gridCol w:w="1387"/>
        <w:gridCol w:w="1933"/>
        <w:gridCol w:w="19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017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  <w:t>序号</w:t>
            </w:r>
          </w:p>
        </w:tc>
        <w:tc>
          <w:tcPr>
            <w:tcW w:w="2847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  <w:t>单位</w:t>
            </w:r>
          </w:p>
        </w:tc>
        <w:tc>
          <w:tcPr>
            <w:tcW w:w="2632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  <w:t>项目名称</w:t>
            </w:r>
          </w:p>
        </w:tc>
        <w:tc>
          <w:tcPr>
            <w:tcW w:w="1541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  <w:t>申报方向</w:t>
            </w:r>
          </w:p>
        </w:tc>
        <w:tc>
          <w:tcPr>
            <w:tcW w:w="1623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  <w:t>所属区县</w:t>
            </w:r>
          </w:p>
        </w:tc>
        <w:tc>
          <w:tcPr>
            <w:tcW w:w="1387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  <w:t>联系人</w:t>
            </w:r>
          </w:p>
        </w:tc>
        <w:tc>
          <w:tcPr>
            <w:tcW w:w="1933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  <w:t>联系电话</w:t>
            </w:r>
          </w:p>
        </w:tc>
        <w:tc>
          <w:tcPr>
            <w:tcW w:w="1933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  <w:jc w:val="center"/>
        </w:trPr>
        <w:tc>
          <w:tcPr>
            <w:tcW w:w="1017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  <w:t>1</w:t>
            </w:r>
          </w:p>
        </w:tc>
        <w:tc>
          <w:tcPr>
            <w:tcW w:w="2847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2632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541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623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387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933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933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  <w:jc w:val="center"/>
        </w:trPr>
        <w:tc>
          <w:tcPr>
            <w:tcW w:w="1017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  <w:t>2</w:t>
            </w:r>
          </w:p>
        </w:tc>
        <w:tc>
          <w:tcPr>
            <w:tcW w:w="2847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2632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541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623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387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933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933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  <w:jc w:val="center"/>
        </w:trPr>
        <w:tc>
          <w:tcPr>
            <w:tcW w:w="1017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  <w:t>3</w:t>
            </w:r>
          </w:p>
        </w:tc>
        <w:tc>
          <w:tcPr>
            <w:tcW w:w="2847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2632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541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623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387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933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933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  <w:jc w:val="center"/>
        </w:trPr>
        <w:tc>
          <w:tcPr>
            <w:tcW w:w="1017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  <w:t>4</w:t>
            </w:r>
          </w:p>
        </w:tc>
        <w:tc>
          <w:tcPr>
            <w:tcW w:w="2847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2632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541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623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387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933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  <w:tc>
          <w:tcPr>
            <w:tcW w:w="1933" w:type="dxa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 w:cs="Times New Roman"/>
                <w:snapToGrid w:val="0"/>
                <w:kern w:val="0"/>
                <w:sz w:val="22"/>
                <w:szCs w:val="22"/>
              </w:rPr>
            </w:pPr>
          </w:p>
        </w:tc>
      </w:tr>
    </w:tbl>
    <w:p>
      <w:pPr>
        <w:adjustRightInd w:val="0"/>
        <w:snapToGrid w:val="0"/>
        <w:spacing w:line="560" w:lineRule="exact"/>
        <w:jc w:val="left"/>
        <w:rPr>
          <w:rFonts w:ascii="Times New Roman" w:hAnsi="Times New Roman" w:eastAsia="方正仿宋_GBK" w:cs="Times New Roman"/>
          <w:sz w:val="24"/>
        </w:rPr>
      </w:pPr>
      <w:r>
        <w:rPr>
          <w:rFonts w:hint="eastAsia" w:ascii="Times New Roman" w:hAnsi="Times New Roman" w:eastAsia="方正仿宋_GBK" w:cs="Times New Roman"/>
          <w:sz w:val="24"/>
        </w:rPr>
        <w:t>填表人：XXX</w:t>
      </w:r>
    </w:p>
    <w:p>
      <w:pPr>
        <w:adjustRightInd w:val="0"/>
        <w:snapToGrid w:val="0"/>
        <w:spacing w:line="560" w:lineRule="exact"/>
        <w:jc w:val="left"/>
        <w:rPr>
          <w:rFonts w:ascii="Times New Roman" w:hAnsi="Times New Roman" w:cs="Times New Roman"/>
        </w:rPr>
      </w:pPr>
      <w:r>
        <w:rPr>
          <w:rFonts w:hint="eastAsia" w:ascii="Times New Roman" w:hAnsi="Times New Roman" w:eastAsia="方正仿宋_GBK" w:cs="Times New Roman"/>
          <w:sz w:val="24"/>
        </w:rPr>
        <w:t>联系电话：XXX</w:t>
      </w:r>
    </w:p>
    <w:sectPr>
      <w:footerReference r:id="rId5" w:type="default"/>
      <w:pgSz w:w="16838" w:h="11906" w:orient="landscape"/>
      <w:pgMar w:top="1587" w:right="2098" w:bottom="1474" w:left="1984" w:header="851" w:footer="1587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asciiTheme="minorEastAsia" w:hAnsi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Theme="minorEastAsia" w:hAnsiTheme="minorEastAsia" w:cstheme="minorEastAsia"/>
                              <w:sz w:val="28"/>
                              <w:szCs w:val="28"/>
                            </w:rPr>
                            <w:t>17</w:t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ugv/bakBAABCAwAADgAAAGRycy9lMm9Eb2MueG1srVLBahsxEL0H+g9C&#10;91rrhRazeB1aQkqhtIUkHyBrJa9A0ghJ8a5/oP2DnnrJPd/l78hI3nWS9lZ6kUYzozfz3sz6crSG&#10;7GWIGlxLl4uKEukEdNrtWnp3e/12RUlM3HXcgJMtPchILzdvLtaDb2QNPZhOBoIgLjaDb2mfkm8Y&#10;i6KXlscFeOkwqCBYnvAZdqwLfEB0a1hdVe/ZAKHzAYSMEb1XpyDdFHylpEjflIoyEdNS7C2VM5Rz&#10;m0+2WfNmF7jvtZja4P/QheXaYdEz1BVPnNwH/ReU1SJABJUWAiwDpbSQhQOyWVZ/sLnpuZeFC4oT&#10;/Vmm+P9gxdf990B019KaEsctjuj46+fx9+Px4QdZVvW7rNDgY4OJNx5T0/gRRpz07I/ozMRHFWy+&#10;kRLBOGp9OOsrx0RE/rSqV6sKQwJj8wPx2fN3H2L6JMGSbLQ04ACLrnz/JaZT6pySqzm41saUIRr3&#10;yoGY2cNy76ces5XG7TgR2kJ3QD4Dzr6lDpeTEvPZobR5TWYjzMZ2MnKN6D/cJyxc+smoJ6ipGA6q&#10;MJqWKm/Cy3fJel79zRN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ARBAAAW0NvbnRlbnRfVHlwZXNdLnhtbFBLAQIUAAoAAAAAAIdO4kAAAAAAAAAA&#10;AAAAAAAGAAAAAAAAAAAAEAAAAPMCAABfcmVscy9QSwECFAAUAAAACACHTuJAihRmPNEAAACUAQAA&#10;CwAAAAAAAAABACAAAAAXAwAAX3JlbHMvLnJlbHNQSwECFAAKAAAAAACHTuJAAAAAAAAAAAAAAAAA&#10;BAAAAAAAAAAAABAAAAAAAAAAZHJzL1BLAQIUABQAAAAIAIdO4kDOqXm5zwAAAAUBAAAPAAAAAAAA&#10;AAEAIAAAACIAAABkcnMvZG93bnJldi54bWxQSwECFAAUAAAACACHTuJAugv/bakBAABCAwAADgAA&#10;AAAAAAABACAAAAAeAQAAZHJzL2Uyb0RvYy54bWxQSwUGAAAAAAYABgBZAQAAOQ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asciiTheme="minorEastAsia" w:hAnsi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Theme="minorEastAsia" w:hAnsiTheme="minorEastAsia" w:cstheme="minorEastAsia"/>
                        <w:sz w:val="28"/>
                        <w:szCs w:val="28"/>
                      </w:rPr>
                      <w:t>17</w:t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1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D7D2C6"/>
    <w:multiLevelType w:val="singleLevel"/>
    <w:tmpl w:val="58D7D2C6"/>
    <w:lvl w:ilvl="0" w:tentative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6D03"/>
    <w:rsid w:val="000D081C"/>
    <w:rsid w:val="000F3A4E"/>
    <w:rsid w:val="001B528A"/>
    <w:rsid w:val="00296162"/>
    <w:rsid w:val="00410AA4"/>
    <w:rsid w:val="004166C5"/>
    <w:rsid w:val="004640C1"/>
    <w:rsid w:val="00524FF4"/>
    <w:rsid w:val="00660D0B"/>
    <w:rsid w:val="00750ED4"/>
    <w:rsid w:val="00761DE5"/>
    <w:rsid w:val="00795A50"/>
    <w:rsid w:val="007A6691"/>
    <w:rsid w:val="007D52C1"/>
    <w:rsid w:val="007F3215"/>
    <w:rsid w:val="00822722"/>
    <w:rsid w:val="00877584"/>
    <w:rsid w:val="00976D03"/>
    <w:rsid w:val="009C586E"/>
    <w:rsid w:val="00A15766"/>
    <w:rsid w:val="00A47E71"/>
    <w:rsid w:val="00A61902"/>
    <w:rsid w:val="00A640B2"/>
    <w:rsid w:val="00A66F71"/>
    <w:rsid w:val="00AA155D"/>
    <w:rsid w:val="00AA7059"/>
    <w:rsid w:val="00AD03B3"/>
    <w:rsid w:val="00AF4266"/>
    <w:rsid w:val="00B215CB"/>
    <w:rsid w:val="00CD0FE4"/>
    <w:rsid w:val="00CE3A55"/>
    <w:rsid w:val="00D012FA"/>
    <w:rsid w:val="00D36402"/>
    <w:rsid w:val="00D66D92"/>
    <w:rsid w:val="00D727A2"/>
    <w:rsid w:val="00E0063B"/>
    <w:rsid w:val="00EE6D46"/>
    <w:rsid w:val="00EF3626"/>
    <w:rsid w:val="017C1934"/>
    <w:rsid w:val="021340E4"/>
    <w:rsid w:val="038701D5"/>
    <w:rsid w:val="046775CE"/>
    <w:rsid w:val="050323FE"/>
    <w:rsid w:val="05421381"/>
    <w:rsid w:val="05E11D2A"/>
    <w:rsid w:val="06F55A2D"/>
    <w:rsid w:val="08A54166"/>
    <w:rsid w:val="0B3C4221"/>
    <w:rsid w:val="0B5F5ABD"/>
    <w:rsid w:val="0B6404E6"/>
    <w:rsid w:val="0BD65D28"/>
    <w:rsid w:val="0C50147B"/>
    <w:rsid w:val="0C846498"/>
    <w:rsid w:val="0CCF1386"/>
    <w:rsid w:val="0D141ADB"/>
    <w:rsid w:val="0D18061F"/>
    <w:rsid w:val="0D4728C2"/>
    <w:rsid w:val="0D7A5005"/>
    <w:rsid w:val="0F9D057F"/>
    <w:rsid w:val="101B2223"/>
    <w:rsid w:val="13062452"/>
    <w:rsid w:val="13D4064D"/>
    <w:rsid w:val="13E71086"/>
    <w:rsid w:val="13F56147"/>
    <w:rsid w:val="141A099D"/>
    <w:rsid w:val="142E4419"/>
    <w:rsid w:val="14405B26"/>
    <w:rsid w:val="145E6D58"/>
    <w:rsid w:val="147342CE"/>
    <w:rsid w:val="15162AE9"/>
    <w:rsid w:val="152E605E"/>
    <w:rsid w:val="154062FE"/>
    <w:rsid w:val="15503C1E"/>
    <w:rsid w:val="15507F78"/>
    <w:rsid w:val="160E397B"/>
    <w:rsid w:val="166C3768"/>
    <w:rsid w:val="18750A93"/>
    <w:rsid w:val="18B7736E"/>
    <w:rsid w:val="18F3169C"/>
    <w:rsid w:val="1A7057AC"/>
    <w:rsid w:val="1A8F4282"/>
    <w:rsid w:val="1B5A6AE1"/>
    <w:rsid w:val="1BDE5862"/>
    <w:rsid w:val="1C3A72DA"/>
    <w:rsid w:val="1C523201"/>
    <w:rsid w:val="1C605FA7"/>
    <w:rsid w:val="1C9E4865"/>
    <w:rsid w:val="1CAB0DBD"/>
    <w:rsid w:val="1CCD6D51"/>
    <w:rsid w:val="1CCD7CF3"/>
    <w:rsid w:val="1D106EDB"/>
    <w:rsid w:val="1DC37032"/>
    <w:rsid w:val="1F287B52"/>
    <w:rsid w:val="1FB76BC4"/>
    <w:rsid w:val="1FC63B1B"/>
    <w:rsid w:val="20A85C75"/>
    <w:rsid w:val="2100424A"/>
    <w:rsid w:val="21742F95"/>
    <w:rsid w:val="22150F2D"/>
    <w:rsid w:val="22FE37C2"/>
    <w:rsid w:val="23265799"/>
    <w:rsid w:val="234651A7"/>
    <w:rsid w:val="236704BE"/>
    <w:rsid w:val="23D700D6"/>
    <w:rsid w:val="2409047A"/>
    <w:rsid w:val="24246420"/>
    <w:rsid w:val="24313BD8"/>
    <w:rsid w:val="2495218D"/>
    <w:rsid w:val="2629037C"/>
    <w:rsid w:val="263A53EC"/>
    <w:rsid w:val="26A916B4"/>
    <w:rsid w:val="26FA59C3"/>
    <w:rsid w:val="27952447"/>
    <w:rsid w:val="280C14BB"/>
    <w:rsid w:val="28933639"/>
    <w:rsid w:val="29E673E3"/>
    <w:rsid w:val="2A1E39BF"/>
    <w:rsid w:val="2B0C7425"/>
    <w:rsid w:val="2B1D223B"/>
    <w:rsid w:val="2B911834"/>
    <w:rsid w:val="2C23045B"/>
    <w:rsid w:val="2C330ED9"/>
    <w:rsid w:val="2C3958D8"/>
    <w:rsid w:val="2D384885"/>
    <w:rsid w:val="2E047BA1"/>
    <w:rsid w:val="2FBE23FD"/>
    <w:rsid w:val="329A4F5D"/>
    <w:rsid w:val="32D16F74"/>
    <w:rsid w:val="33A171E3"/>
    <w:rsid w:val="34440212"/>
    <w:rsid w:val="34686C38"/>
    <w:rsid w:val="35CF015B"/>
    <w:rsid w:val="35CF6345"/>
    <w:rsid w:val="36577613"/>
    <w:rsid w:val="36FB13F5"/>
    <w:rsid w:val="37115E6C"/>
    <w:rsid w:val="371B7338"/>
    <w:rsid w:val="37234687"/>
    <w:rsid w:val="378A0F89"/>
    <w:rsid w:val="38262A39"/>
    <w:rsid w:val="38756438"/>
    <w:rsid w:val="38CE6A78"/>
    <w:rsid w:val="39D40577"/>
    <w:rsid w:val="39E52F71"/>
    <w:rsid w:val="3A237672"/>
    <w:rsid w:val="3A8A4A28"/>
    <w:rsid w:val="3BA15606"/>
    <w:rsid w:val="3C4F0761"/>
    <w:rsid w:val="3DC91215"/>
    <w:rsid w:val="3EAB5488"/>
    <w:rsid w:val="3F055C0E"/>
    <w:rsid w:val="3F7F278D"/>
    <w:rsid w:val="40166FBB"/>
    <w:rsid w:val="40A13891"/>
    <w:rsid w:val="41151BE9"/>
    <w:rsid w:val="41DC1D25"/>
    <w:rsid w:val="42255F4C"/>
    <w:rsid w:val="43097B96"/>
    <w:rsid w:val="438A1F3D"/>
    <w:rsid w:val="43E96311"/>
    <w:rsid w:val="44F27360"/>
    <w:rsid w:val="46192737"/>
    <w:rsid w:val="470B62BF"/>
    <w:rsid w:val="47BF24BA"/>
    <w:rsid w:val="4937239B"/>
    <w:rsid w:val="49EC13BD"/>
    <w:rsid w:val="4A4967ED"/>
    <w:rsid w:val="4AFC5EDB"/>
    <w:rsid w:val="4B0630B7"/>
    <w:rsid w:val="4BE7267F"/>
    <w:rsid w:val="4C072C98"/>
    <w:rsid w:val="4C171726"/>
    <w:rsid w:val="4C305857"/>
    <w:rsid w:val="4C4D3CD0"/>
    <w:rsid w:val="4C8C63AE"/>
    <w:rsid w:val="4CFB165D"/>
    <w:rsid w:val="4D8A160F"/>
    <w:rsid w:val="4DBA05C9"/>
    <w:rsid w:val="4EFD2861"/>
    <w:rsid w:val="4F2F4871"/>
    <w:rsid w:val="4F410C43"/>
    <w:rsid w:val="4FB33D20"/>
    <w:rsid w:val="50616BA1"/>
    <w:rsid w:val="50D31B2D"/>
    <w:rsid w:val="51FA054A"/>
    <w:rsid w:val="522863F0"/>
    <w:rsid w:val="526230A7"/>
    <w:rsid w:val="52B86545"/>
    <w:rsid w:val="531963D5"/>
    <w:rsid w:val="537A2CA6"/>
    <w:rsid w:val="53CD14B6"/>
    <w:rsid w:val="53D348AB"/>
    <w:rsid w:val="54EB15C8"/>
    <w:rsid w:val="550D5AA9"/>
    <w:rsid w:val="552D497A"/>
    <w:rsid w:val="55554176"/>
    <w:rsid w:val="55817AE0"/>
    <w:rsid w:val="564B77CB"/>
    <w:rsid w:val="56665469"/>
    <w:rsid w:val="56825190"/>
    <w:rsid w:val="569C1481"/>
    <w:rsid w:val="56EF6890"/>
    <w:rsid w:val="56FD3B86"/>
    <w:rsid w:val="57501C88"/>
    <w:rsid w:val="57B60263"/>
    <w:rsid w:val="58C41028"/>
    <w:rsid w:val="58F438D4"/>
    <w:rsid w:val="59020AA6"/>
    <w:rsid w:val="5A0A3FBE"/>
    <w:rsid w:val="5A0E212C"/>
    <w:rsid w:val="5ADE5B2C"/>
    <w:rsid w:val="5BED7B7B"/>
    <w:rsid w:val="5BEE7C4C"/>
    <w:rsid w:val="5D3C404D"/>
    <w:rsid w:val="5E0E1955"/>
    <w:rsid w:val="5EAD6D02"/>
    <w:rsid w:val="5EC26F20"/>
    <w:rsid w:val="60FD6A14"/>
    <w:rsid w:val="62426B9A"/>
    <w:rsid w:val="62F4708F"/>
    <w:rsid w:val="630349E4"/>
    <w:rsid w:val="63535946"/>
    <w:rsid w:val="643968A3"/>
    <w:rsid w:val="64557C90"/>
    <w:rsid w:val="650353D9"/>
    <w:rsid w:val="65700D36"/>
    <w:rsid w:val="65932BC8"/>
    <w:rsid w:val="65945E16"/>
    <w:rsid w:val="65B32863"/>
    <w:rsid w:val="6607538A"/>
    <w:rsid w:val="66135743"/>
    <w:rsid w:val="6703500A"/>
    <w:rsid w:val="67357264"/>
    <w:rsid w:val="67C30D40"/>
    <w:rsid w:val="67E02779"/>
    <w:rsid w:val="67FC3274"/>
    <w:rsid w:val="68F312F6"/>
    <w:rsid w:val="69B02BCD"/>
    <w:rsid w:val="69B17A83"/>
    <w:rsid w:val="69C33463"/>
    <w:rsid w:val="69C73515"/>
    <w:rsid w:val="6A0009D7"/>
    <w:rsid w:val="6A124B53"/>
    <w:rsid w:val="6A5945FC"/>
    <w:rsid w:val="6ABA4BA1"/>
    <w:rsid w:val="6B4D5A1C"/>
    <w:rsid w:val="6BD56F0E"/>
    <w:rsid w:val="6C6F59CC"/>
    <w:rsid w:val="6E550ACA"/>
    <w:rsid w:val="6E757B7D"/>
    <w:rsid w:val="6ED24416"/>
    <w:rsid w:val="6EE40A2E"/>
    <w:rsid w:val="6EFB2C9D"/>
    <w:rsid w:val="6F6A5E68"/>
    <w:rsid w:val="70F86C48"/>
    <w:rsid w:val="714A0745"/>
    <w:rsid w:val="72651BB4"/>
    <w:rsid w:val="731F37B3"/>
    <w:rsid w:val="73376D64"/>
    <w:rsid w:val="742D7486"/>
    <w:rsid w:val="75A93FD6"/>
    <w:rsid w:val="75C23D76"/>
    <w:rsid w:val="761645F7"/>
    <w:rsid w:val="76D8798B"/>
    <w:rsid w:val="776636E3"/>
    <w:rsid w:val="776D2693"/>
    <w:rsid w:val="77727228"/>
    <w:rsid w:val="78360767"/>
    <w:rsid w:val="78D55D00"/>
    <w:rsid w:val="79157CA4"/>
    <w:rsid w:val="79292DB3"/>
    <w:rsid w:val="7AB81A9F"/>
    <w:rsid w:val="7ACC1B62"/>
    <w:rsid w:val="7B7569C2"/>
    <w:rsid w:val="7B9D65CA"/>
    <w:rsid w:val="7BC850CB"/>
    <w:rsid w:val="7D223AC4"/>
    <w:rsid w:val="7D7F4111"/>
    <w:rsid w:val="7DDB51C1"/>
    <w:rsid w:val="7DF33D1C"/>
    <w:rsid w:val="7E483D30"/>
    <w:rsid w:val="7FEC7AFC"/>
    <w:rsid w:val="FFFFA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qFormat="1"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3"/>
    <w:basedOn w:val="1"/>
    <w:next w:val="1"/>
    <w:unhideWhenUsed/>
    <w:qFormat/>
    <w:uiPriority w:val="0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kern w:val="0"/>
      <w:sz w:val="27"/>
      <w:szCs w:val="27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67"/>
    <w:qFormat/>
    <w:uiPriority w:val="0"/>
    <w:rPr>
      <w:sz w:val="18"/>
      <w:szCs w:val="18"/>
    </w:rPr>
  </w:style>
  <w:style w:type="paragraph" w:styleId="5">
    <w:name w:val="footer"/>
    <w:basedOn w:val="1"/>
    <w:link w:val="66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65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Strong"/>
    <w:basedOn w:val="10"/>
    <w:qFormat/>
    <w:uiPriority w:val="0"/>
    <w:rPr>
      <w:b/>
    </w:rPr>
  </w:style>
  <w:style w:type="character" w:styleId="12">
    <w:name w:val="FollowedHyperlink"/>
    <w:basedOn w:val="10"/>
    <w:qFormat/>
    <w:uiPriority w:val="0"/>
    <w:rPr>
      <w:color w:val="333333"/>
      <w:u w:val="none"/>
    </w:rPr>
  </w:style>
  <w:style w:type="character" w:styleId="13">
    <w:name w:val="HTML Typewriter"/>
    <w:basedOn w:val="10"/>
    <w:qFormat/>
    <w:uiPriority w:val="0"/>
    <w:rPr>
      <w:sz w:val="25"/>
      <w:szCs w:val="25"/>
    </w:rPr>
  </w:style>
  <w:style w:type="character" w:styleId="14">
    <w:name w:val="Hyperlink"/>
    <w:basedOn w:val="10"/>
    <w:qFormat/>
    <w:uiPriority w:val="0"/>
    <w:rPr>
      <w:color w:val="333333"/>
      <w:u w:val="none"/>
    </w:rPr>
  </w:style>
  <w:style w:type="character" w:customStyle="1" w:styleId="15">
    <w:name w:val="layui-this"/>
    <w:basedOn w:val="10"/>
    <w:qFormat/>
    <w:uiPriority w:val="0"/>
    <w:rPr>
      <w:bdr w:val="single" w:color="EEEEEE" w:sz="6" w:space="0"/>
      <w:shd w:val="clear" w:color="auto" w:fill="FFFFFF"/>
    </w:rPr>
  </w:style>
  <w:style w:type="character" w:customStyle="1" w:styleId="16">
    <w:name w:val="first-child"/>
    <w:basedOn w:val="10"/>
    <w:qFormat/>
    <w:uiPriority w:val="0"/>
  </w:style>
  <w:style w:type="character" w:customStyle="1" w:styleId="17">
    <w:name w:val="hover"/>
    <w:basedOn w:val="10"/>
    <w:qFormat/>
    <w:uiPriority w:val="0"/>
    <w:rPr>
      <w:color w:val="1258AD"/>
      <w:u w:val="none"/>
      <w:bdr w:val="single" w:color="1258AD" w:sz="6" w:space="0"/>
    </w:rPr>
  </w:style>
  <w:style w:type="character" w:customStyle="1" w:styleId="18">
    <w:name w:val="hover1"/>
    <w:basedOn w:val="10"/>
    <w:qFormat/>
    <w:uiPriority w:val="0"/>
  </w:style>
  <w:style w:type="character" w:customStyle="1" w:styleId="19">
    <w:name w:val="cur7"/>
    <w:basedOn w:val="10"/>
    <w:qFormat/>
    <w:uiPriority w:val="0"/>
    <w:rPr>
      <w:shd w:val="clear" w:color="auto" w:fill="8DAFD7"/>
    </w:rPr>
  </w:style>
  <w:style w:type="character" w:customStyle="1" w:styleId="20">
    <w:name w:val="cur8"/>
    <w:basedOn w:val="10"/>
    <w:qFormat/>
    <w:uiPriority w:val="0"/>
    <w:rPr>
      <w:shd w:val="clear" w:color="auto" w:fill="FF6A07"/>
    </w:rPr>
  </w:style>
  <w:style w:type="character" w:customStyle="1" w:styleId="21">
    <w:name w:val="cur9"/>
    <w:basedOn w:val="10"/>
    <w:qFormat/>
    <w:uiPriority w:val="0"/>
    <w:rPr>
      <w:shd w:val="clear" w:color="auto" w:fill="8DAFD8"/>
    </w:rPr>
  </w:style>
  <w:style w:type="character" w:customStyle="1" w:styleId="22">
    <w:name w:val="t2"/>
    <w:basedOn w:val="10"/>
    <w:qFormat/>
    <w:uiPriority w:val="0"/>
    <w:rPr>
      <w:color w:val="E2AC00"/>
      <w:sz w:val="27"/>
      <w:szCs w:val="27"/>
    </w:rPr>
  </w:style>
  <w:style w:type="character" w:customStyle="1" w:styleId="23">
    <w:name w:val="ybk-date"/>
    <w:basedOn w:val="10"/>
    <w:qFormat/>
    <w:uiPriority w:val="0"/>
    <w:rPr>
      <w:color w:val="999999"/>
    </w:rPr>
  </w:style>
  <w:style w:type="character" w:customStyle="1" w:styleId="24">
    <w:name w:val="lfh-hdgl-span1"/>
    <w:basedOn w:val="10"/>
    <w:qFormat/>
    <w:uiPriority w:val="0"/>
    <w:rPr>
      <w:b/>
    </w:rPr>
  </w:style>
  <w:style w:type="character" w:customStyle="1" w:styleId="25">
    <w:name w:val="lfh-hdgl-span2"/>
    <w:basedOn w:val="10"/>
    <w:qFormat/>
    <w:uiPriority w:val="0"/>
  </w:style>
  <w:style w:type="character" w:customStyle="1" w:styleId="26">
    <w:name w:val="bg-icon"/>
    <w:basedOn w:val="10"/>
    <w:qFormat/>
    <w:uiPriority w:val="0"/>
  </w:style>
  <w:style w:type="character" w:customStyle="1" w:styleId="27">
    <w:name w:val="bg-icon2"/>
    <w:basedOn w:val="10"/>
    <w:qFormat/>
    <w:uiPriority w:val="0"/>
  </w:style>
  <w:style w:type="character" w:customStyle="1" w:styleId="28">
    <w:name w:val="bg-icon3"/>
    <w:basedOn w:val="10"/>
    <w:qFormat/>
    <w:uiPriority w:val="0"/>
  </w:style>
  <w:style w:type="character" w:customStyle="1" w:styleId="29">
    <w:name w:val="bg-icon4"/>
    <w:basedOn w:val="10"/>
    <w:qFormat/>
    <w:uiPriority w:val="0"/>
  </w:style>
  <w:style w:type="character" w:customStyle="1" w:styleId="30">
    <w:name w:val="zc-date"/>
    <w:basedOn w:val="10"/>
    <w:qFormat/>
    <w:uiPriority w:val="0"/>
    <w:rPr>
      <w:color w:val="333333"/>
    </w:rPr>
  </w:style>
  <w:style w:type="character" w:customStyle="1" w:styleId="31">
    <w:name w:val="lispan"/>
    <w:basedOn w:val="10"/>
    <w:qFormat/>
    <w:uiPriority w:val="0"/>
    <w:rPr>
      <w:rFonts w:ascii="微软雅黑" w:hAnsi="微软雅黑" w:eastAsia="微软雅黑" w:cs="微软雅黑"/>
      <w:color w:val="275293"/>
      <w:sz w:val="27"/>
      <w:szCs w:val="27"/>
    </w:rPr>
  </w:style>
  <w:style w:type="character" w:customStyle="1" w:styleId="32">
    <w:name w:val="lispan1"/>
    <w:basedOn w:val="10"/>
    <w:qFormat/>
    <w:uiPriority w:val="0"/>
    <w:rPr>
      <w:rFonts w:hint="eastAsia" w:ascii="微软雅黑" w:hAnsi="微软雅黑" w:eastAsia="微软雅黑" w:cs="微软雅黑"/>
      <w:color w:val="275293"/>
      <w:sz w:val="27"/>
      <w:szCs w:val="27"/>
    </w:rPr>
  </w:style>
  <w:style w:type="character" w:customStyle="1" w:styleId="33">
    <w:name w:val="w641"/>
    <w:basedOn w:val="10"/>
    <w:qFormat/>
    <w:uiPriority w:val="0"/>
  </w:style>
  <w:style w:type="character" w:customStyle="1" w:styleId="34">
    <w:name w:val="red"/>
    <w:basedOn w:val="10"/>
    <w:qFormat/>
    <w:uiPriority w:val="0"/>
    <w:rPr>
      <w:color w:val="E1211F"/>
    </w:rPr>
  </w:style>
  <w:style w:type="character" w:customStyle="1" w:styleId="35">
    <w:name w:val="red1"/>
    <w:basedOn w:val="10"/>
    <w:qFormat/>
    <w:uiPriority w:val="0"/>
    <w:rPr>
      <w:color w:val="E1211F"/>
    </w:rPr>
  </w:style>
  <w:style w:type="character" w:customStyle="1" w:styleId="36">
    <w:name w:val="red2"/>
    <w:basedOn w:val="10"/>
    <w:qFormat/>
    <w:uiPriority w:val="0"/>
    <w:rPr>
      <w:color w:val="E1211F"/>
      <w:u w:val="single"/>
    </w:rPr>
  </w:style>
  <w:style w:type="character" w:customStyle="1" w:styleId="37">
    <w:name w:val="red3"/>
    <w:basedOn w:val="10"/>
    <w:qFormat/>
    <w:uiPriority w:val="0"/>
    <w:rPr>
      <w:color w:val="E33938"/>
      <w:u w:val="single"/>
    </w:rPr>
  </w:style>
  <w:style w:type="character" w:customStyle="1" w:styleId="38">
    <w:name w:val="red4"/>
    <w:basedOn w:val="10"/>
    <w:qFormat/>
    <w:uiPriority w:val="0"/>
    <w:rPr>
      <w:color w:val="E1211F"/>
    </w:rPr>
  </w:style>
  <w:style w:type="character" w:customStyle="1" w:styleId="39">
    <w:name w:val="red5"/>
    <w:basedOn w:val="10"/>
    <w:qFormat/>
    <w:uiPriority w:val="0"/>
    <w:rPr>
      <w:color w:val="E1211F"/>
    </w:rPr>
  </w:style>
  <w:style w:type="character" w:customStyle="1" w:styleId="40">
    <w:name w:val="tyhr"/>
    <w:basedOn w:val="10"/>
    <w:qFormat/>
    <w:uiPriority w:val="0"/>
  </w:style>
  <w:style w:type="character" w:customStyle="1" w:styleId="41">
    <w:name w:val="w262"/>
    <w:basedOn w:val="10"/>
    <w:qFormat/>
    <w:uiPriority w:val="0"/>
  </w:style>
  <w:style w:type="character" w:customStyle="1" w:styleId="42">
    <w:name w:val="first-of-type"/>
    <w:basedOn w:val="10"/>
    <w:qFormat/>
    <w:uiPriority w:val="0"/>
    <w:rPr>
      <w:shd w:val="clear" w:color="auto" w:fill="275293"/>
    </w:rPr>
  </w:style>
  <w:style w:type="character" w:customStyle="1" w:styleId="43">
    <w:name w:val="tyhl"/>
    <w:basedOn w:val="10"/>
    <w:qFormat/>
    <w:uiPriority w:val="0"/>
    <w:rPr>
      <w:shd w:val="clear" w:color="auto" w:fill="FFFFFF"/>
    </w:rPr>
  </w:style>
  <w:style w:type="character" w:customStyle="1" w:styleId="44">
    <w:name w:val="tyhl1"/>
    <w:basedOn w:val="10"/>
    <w:qFormat/>
    <w:uiPriority w:val="0"/>
    <w:rPr>
      <w:color w:val="999999"/>
      <w:shd w:val="clear" w:color="auto" w:fill="FDFDFD"/>
    </w:rPr>
  </w:style>
  <w:style w:type="character" w:customStyle="1" w:styleId="45">
    <w:name w:val="w100"/>
    <w:basedOn w:val="10"/>
    <w:qFormat/>
    <w:uiPriority w:val="0"/>
  </w:style>
  <w:style w:type="character" w:customStyle="1" w:styleId="46">
    <w:name w:val="w254"/>
    <w:basedOn w:val="10"/>
    <w:qFormat/>
    <w:uiPriority w:val="0"/>
  </w:style>
  <w:style w:type="character" w:customStyle="1" w:styleId="47">
    <w:name w:val="xhy-btns1"/>
    <w:basedOn w:val="10"/>
    <w:qFormat/>
    <w:uiPriority w:val="0"/>
  </w:style>
  <w:style w:type="character" w:customStyle="1" w:styleId="48">
    <w:name w:val="xhy-btns2"/>
    <w:basedOn w:val="10"/>
    <w:qFormat/>
    <w:uiPriority w:val="0"/>
  </w:style>
  <w:style w:type="character" w:customStyle="1" w:styleId="49">
    <w:name w:val="xhy-mun"/>
    <w:basedOn w:val="10"/>
    <w:qFormat/>
    <w:uiPriority w:val="0"/>
    <w:rPr>
      <w:color w:val="275293"/>
    </w:rPr>
  </w:style>
  <w:style w:type="character" w:customStyle="1" w:styleId="50">
    <w:name w:val="tyh-blue"/>
    <w:basedOn w:val="10"/>
    <w:qFormat/>
    <w:uiPriority w:val="0"/>
    <w:rPr>
      <w:b/>
      <w:color w:val="FFFFFF"/>
      <w:sz w:val="21"/>
      <w:szCs w:val="21"/>
      <w:shd w:val="clear" w:color="auto" w:fill="275293"/>
    </w:rPr>
  </w:style>
  <w:style w:type="character" w:customStyle="1" w:styleId="51">
    <w:name w:val="fenye1"/>
    <w:basedOn w:val="10"/>
    <w:qFormat/>
    <w:uiPriority w:val="0"/>
  </w:style>
  <w:style w:type="character" w:customStyle="1" w:styleId="52">
    <w:name w:val="fenye11"/>
    <w:basedOn w:val="10"/>
    <w:qFormat/>
    <w:uiPriority w:val="0"/>
  </w:style>
  <w:style w:type="character" w:customStyle="1" w:styleId="53">
    <w:name w:val="fenye2"/>
    <w:basedOn w:val="10"/>
    <w:qFormat/>
    <w:uiPriority w:val="0"/>
  </w:style>
  <w:style w:type="character" w:customStyle="1" w:styleId="54">
    <w:name w:val="fenye21"/>
    <w:basedOn w:val="10"/>
    <w:qFormat/>
    <w:uiPriority w:val="0"/>
  </w:style>
  <w:style w:type="character" w:customStyle="1" w:styleId="55">
    <w:name w:val="last-of-type1"/>
    <w:basedOn w:val="10"/>
    <w:qFormat/>
    <w:uiPriority w:val="0"/>
    <w:rPr>
      <w:shd w:val="clear" w:color="auto" w:fill="275293"/>
    </w:rPr>
  </w:style>
  <w:style w:type="character" w:customStyle="1" w:styleId="56">
    <w:name w:val="tyh-time2"/>
    <w:basedOn w:val="10"/>
    <w:qFormat/>
    <w:uiPriority w:val="0"/>
    <w:rPr>
      <w:color w:val="AAAAAA"/>
      <w:sz w:val="18"/>
      <w:szCs w:val="18"/>
    </w:rPr>
  </w:style>
  <w:style w:type="character" w:customStyle="1" w:styleId="57">
    <w:name w:val="hover81"/>
    <w:basedOn w:val="10"/>
    <w:qFormat/>
    <w:uiPriority w:val="0"/>
    <w:rPr>
      <w:color w:val="1258AD"/>
      <w:u w:val="none"/>
      <w:bdr w:val="single" w:color="1258AD" w:sz="6" w:space="0"/>
    </w:rPr>
  </w:style>
  <w:style w:type="character" w:customStyle="1" w:styleId="58">
    <w:name w:val="hover82"/>
    <w:basedOn w:val="10"/>
    <w:qFormat/>
    <w:uiPriority w:val="0"/>
  </w:style>
  <w:style w:type="character" w:customStyle="1" w:styleId="59">
    <w:name w:val="last-of-type"/>
    <w:basedOn w:val="10"/>
    <w:qFormat/>
    <w:uiPriority w:val="0"/>
    <w:rPr>
      <w:shd w:val="clear" w:color="auto" w:fill="275293"/>
    </w:rPr>
  </w:style>
  <w:style w:type="character" w:customStyle="1" w:styleId="60">
    <w:name w:val="tyh-time"/>
    <w:basedOn w:val="10"/>
    <w:qFormat/>
    <w:uiPriority w:val="0"/>
    <w:rPr>
      <w:color w:val="AAAAAA"/>
      <w:sz w:val="18"/>
      <w:szCs w:val="18"/>
    </w:rPr>
  </w:style>
  <w:style w:type="character" w:customStyle="1" w:styleId="61">
    <w:name w:val="bg-icon1"/>
    <w:basedOn w:val="10"/>
    <w:qFormat/>
    <w:uiPriority w:val="0"/>
  </w:style>
  <w:style w:type="character" w:customStyle="1" w:styleId="62">
    <w:name w:val="cur"/>
    <w:basedOn w:val="10"/>
    <w:qFormat/>
    <w:uiPriority w:val="0"/>
    <w:rPr>
      <w:shd w:val="clear" w:color="auto" w:fill="8DAFD7"/>
    </w:rPr>
  </w:style>
  <w:style w:type="character" w:customStyle="1" w:styleId="63">
    <w:name w:val="cur1"/>
    <w:basedOn w:val="10"/>
    <w:qFormat/>
    <w:uiPriority w:val="0"/>
    <w:rPr>
      <w:shd w:val="clear" w:color="auto" w:fill="FF6A07"/>
    </w:rPr>
  </w:style>
  <w:style w:type="character" w:customStyle="1" w:styleId="64">
    <w:name w:val="cur2"/>
    <w:basedOn w:val="10"/>
    <w:qFormat/>
    <w:uiPriority w:val="0"/>
    <w:rPr>
      <w:shd w:val="clear" w:color="auto" w:fill="8DAFD8"/>
    </w:rPr>
  </w:style>
  <w:style w:type="character" w:customStyle="1" w:styleId="65">
    <w:name w:val="页眉 Char"/>
    <w:basedOn w:val="10"/>
    <w:link w:val="6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66">
    <w:name w:val="页脚 Char"/>
    <w:basedOn w:val="10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67">
    <w:name w:val="批注框文本 Char"/>
    <w:basedOn w:val="10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18</Pages>
  <Words>4568</Words>
  <Characters>4803</Characters>
  <Lines>39</Lines>
  <Paragraphs>11</Paragraphs>
  <TotalTime>21</TotalTime>
  <ScaleCrop>false</ScaleCrop>
  <LinksUpToDate>false</LinksUpToDate>
  <CharactersWithSpaces>5156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hp</dc:creator>
  <cp:lastModifiedBy>wk</cp:lastModifiedBy>
  <cp:lastPrinted>2022-04-02T09:56:00Z</cp:lastPrinted>
  <dcterms:modified xsi:type="dcterms:W3CDTF">2022-04-02T10:23:49Z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  <property fmtid="{D5CDD505-2E9C-101B-9397-08002B2CF9AE}" pid="3" name="KSOSaveFontToCloudKey">
    <vt:lpwstr>554926821_btnclosed</vt:lpwstr>
  </property>
  <property fmtid="{D5CDD505-2E9C-101B-9397-08002B2CF9AE}" pid="4" name="ICV">
    <vt:lpwstr>F3D6FAE8981842288DF43E0CF0890C17</vt:lpwstr>
  </property>
</Properties>
</file>